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26E5146" w14:textId="77777777" w:rsidR="001B11AD" w:rsidRDefault="001B11AD" w:rsidP="001B11AD">
      <w:pPr>
        <w:pStyle w:val="Heading1"/>
        <w:jc w:val="center"/>
        <w:rPr>
          <w:rFonts w:eastAsia="Times New Roman"/>
          <w:lang w:eastAsia="en-GB"/>
        </w:rPr>
      </w:pPr>
      <w:r>
        <w:rPr>
          <w:rFonts w:eastAsia="Times New Roman"/>
          <w:noProof/>
          <w:lang w:eastAsia="en-GB"/>
        </w:rPr>
        <w:drawing>
          <wp:inline distT="0" distB="0" distL="0" distR="0" wp14:anchorId="4AF01209" wp14:editId="4691BEDA">
            <wp:extent cx="1956122" cy="1983673"/>
            <wp:effectExtent l="0" t="0" r="0" b="0"/>
            <wp:docPr id="501325978" name="Picture 1" descr="A black background with a letter m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325978" name="Picture 1" descr="A black background with a letter m and a circ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4911" cy="2023008"/>
                    </a:xfrm>
                    <a:prstGeom prst="rect">
                      <a:avLst/>
                    </a:prstGeom>
                  </pic:spPr>
                </pic:pic>
              </a:graphicData>
            </a:graphic>
          </wp:inline>
        </w:drawing>
      </w:r>
    </w:p>
    <w:p w14:paraId="439CBD61" w14:textId="24D61AF5" w:rsidR="001B11AD" w:rsidRPr="001B11AD" w:rsidRDefault="001B11AD" w:rsidP="001B11AD">
      <w:pPr>
        <w:pStyle w:val="Heading1"/>
        <w:jc w:val="center"/>
        <w:rPr>
          <w:rFonts w:eastAsia="Times New Roman"/>
          <w:sz w:val="52"/>
          <w:szCs w:val="52"/>
          <w:lang w:eastAsia="en-GB"/>
        </w:rPr>
      </w:pPr>
      <w:r w:rsidRPr="001B11AD">
        <w:rPr>
          <w:rFonts w:eastAsia="Times New Roman"/>
          <w:sz w:val="52"/>
          <w:szCs w:val="52"/>
          <w:lang w:eastAsia="en-GB"/>
        </w:rPr>
        <w:t xml:space="preserve">Care Inspectorate </w:t>
      </w:r>
      <w:r w:rsidR="00456F09">
        <w:rPr>
          <w:rFonts w:eastAsia="Times New Roman"/>
          <w:sz w:val="52"/>
          <w:szCs w:val="52"/>
          <w:lang w:eastAsia="en-GB"/>
        </w:rPr>
        <w:t xml:space="preserve">Registration </w:t>
      </w:r>
    </w:p>
    <w:p w14:paraId="56E93A71" w14:textId="77777777" w:rsid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p w14:paraId="1736CE16" w14:textId="6F1A16CA"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The Care Inspectorate Consultancy Service is a full end-to-end support package designed to guide clients through the often complex and demanding process of registering a care service in Scotland with the Care Inspectorate. This service takes the client from their initial idea through to successful registration, providing expert guidance at every stage.</w:t>
      </w:r>
    </w:p>
    <w:p w14:paraId="2C8CD76B" w14:textId="77777777" w:rsidR="001B11AD" w:rsidRPr="001B11AD" w:rsidRDefault="001B11AD" w:rsidP="001B11A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1B11AD">
        <w:rPr>
          <w:rFonts w:ascii="Times New Roman" w:eastAsia="Times New Roman" w:hAnsi="Times New Roman" w:cs="Times New Roman"/>
          <w:b/>
          <w:bCs/>
          <w:color w:val="000000"/>
          <w:kern w:val="0"/>
          <w:sz w:val="36"/>
          <w:szCs w:val="36"/>
          <w:lang w:eastAsia="en-GB"/>
          <w14:ligatures w14:val="none"/>
        </w:rPr>
        <w:t>Phase One: Initial Consultation and Scoping</w:t>
      </w:r>
    </w:p>
    <w:p w14:paraId="3230EAE7"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The journey begins with an in-depth consultation to understand the client's vision for their care service. This involves exploring what type of service they wish to provide, whether that's a care home for older people, a childcare setting, a housing support service, a care at home service, or another regulated care provision. During this phase, the consultant assesses the client's readiness to proceed, identifies any potential barriers to registration, and creates a realistic timeline for the process.</w:t>
      </w:r>
    </w:p>
    <w:p w14:paraId="19B08141"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This stage also involves explaining the full scope of what registration entails, including the legal responsibilities that come with being a registered provider, the ongoing regulatory requirements, and the standards against which the service will be inspected. Many clients underestimate the level of documentation and preparation required, so setting clear expectations from the outset is essential.</w:t>
      </w:r>
    </w:p>
    <w:p w14:paraId="235B4C38"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The consultant will also discuss the fitness requirements for both the applicant (the legal entity or individual who will hold the registration) and the proposed manager, ensuring they understand the qualifications, experience, and checks that will be scrutinised.</w:t>
      </w:r>
    </w:p>
    <w:p w14:paraId="0087BD44" w14:textId="77777777" w:rsidR="001B11AD" w:rsidRPr="001B11AD" w:rsidRDefault="001B11AD" w:rsidP="001B11A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1B11AD">
        <w:rPr>
          <w:rFonts w:ascii="Times New Roman" w:eastAsia="Times New Roman" w:hAnsi="Times New Roman" w:cs="Times New Roman"/>
          <w:b/>
          <w:bCs/>
          <w:color w:val="000000"/>
          <w:kern w:val="0"/>
          <w:sz w:val="36"/>
          <w:szCs w:val="36"/>
          <w:lang w:eastAsia="en-GB"/>
          <w14:ligatures w14:val="none"/>
        </w:rPr>
        <w:t>Phase Two: Application Preparation and Submission</w:t>
      </w:r>
    </w:p>
    <w:p w14:paraId="727480AA"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 xml:space="preserve">The formal application to the Care Inspectorate requires meticulous attention to detail. The consultant works closely with the client to gather all necessary information and complete </w:t>
      </w:r>
      <w:r w:rsidRPr="001B11AD">
        <w:rPr>
          <w:rFonts w:ascii="Times New Roman" w:eastAsia="Times New Roman" w:hAnsi="Times New Roman" w:cs="Times New Roman"/>
          <w:color w:val="000000"/>
          <w:kern w:val="0"/>
          <w:lang w:eastAsia="en-GB"/>
          <w14:ligatures w14:val="none"/>
        </w:rPr>
        <w:lastRenderedPageBreak/>
        <w:t>every section of the application accurately. This includes preparing detailed information about the applicant's background, financial standing, and fitness to provide a care service.</w:t>
      </w:r>
    </w:p>
    <w:p w14:paraId="7A78E4FA"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For the proposed manager, the application must demonstrate their relevant qualifications, experience in the care sector, and suitability to lead the service. The consultant helps compile evidence of competence and ensures the manager's CV and supporting statements present a compelling case.</w:t>
      </w:r>
    </w:p>
    <w:p w14:paraId="0AF553B8"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The application also requires comprehensive details about the service itself, including the maximum number of people to be cared for, the specific care needs that will be met, staffing arrangements, and how the service will operate on a day-to-day basis. The consultant ensures all of this information is presented clearly and aligns with regulatory expectations.</w:t>
      </w:r>
    </w:p>
    <w:p w14:paraId="009967EE" w14:textId="77777777" w:rsidR="001B11AD" w:rsidRPr="001B11AD" w:rsidRDefault="001B11AD" w:rsidP="001B11A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1B11AD">
        <w:rPr>
          <w:rFonts w:ascii="Times New Roman" w:eastAsia="Times New Roman" w:hAnsi="Times New Roman" w:cs="Times New Roman"/>
          <w:b/>
          <w:bCs/>
          <w:color w:val="000000"/>
          <w:kern w:val="0"/>
          <w:sz w:val="36"/>
          <w:szCs w:val="36"/>
          <w:lang w:eastAsia="en-GB"/>
          <w14:ligatures w14:val="none"/>
        </w:rPr>
        <w:t>Phase Three: Statement of Purpose and Function</w:t>
      </w:r>
    </w:p>
    <w:p w14:paraId="1834BDC6"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One of the most critical documents in the registration process is the Statement of Purpose and Function. This document serves as the foundation of the service, articulating what the service will provide, the ethos and values underpinning care delivery, the needs of the people who will use the service, and how outcomes will be achieved.</w:t>
      </w:r>
    </w:p>
    <w:p w14:paraId="3A612421"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The consultant either writes this document from scratch based on detailed discussions with the client, or reviews and strengthens an existing draft. A well-crafted Statement of Purpose demonstrates a clear understanding of person-centred care, reflects the Health and Social Care Standards, and shows how the service will make a positive difference to people's lives. The Care Inspectorate places significant weight on this document, so it must be thorough, realistic, and genuinely reflective of how the service intends to operate.</w:t>
      </w:r>
    </w:p>
    <w:p w14:paraId="3BB3EB1B" w14:textId="77777777" w:rsidR="001B11AD" w:rsidRPr="001B11AD" w:rsidRDefault="001B11AD" w:rsidP="001B11A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1B11AD">
        <w:rPr>
          <w:rFonts w:ascii="Times New Roman" w:eastAsia="Times New Roman" w:hAnsi="Times New Roman" w:cs="Times New Roman"/>
          <w:b/>
          <w:bCs/>
          <w:color w:val="000000"/>
          <w:kern w:val="0"/>
          <w:sz w:val="36"/>
          <w:szCs w:val="36"/>
          <w:lang w:eastAsia="en-GB"/>
          <w14:ligatures w14:val="none"/>
        </w:rPr>
        <w:t>Phase Four: Policy Development and Review</w:t>
      </w:r>
    </w:p>
    <w:p w14:paraId="004F3644"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Care services must operate within a robust framework of policies and procedures that guide staff practice, ensure consistency, and protect both the people using the service and the staff delivering it. The consultant undertakes a comprehensive policy review if the client has existing documentation, identifying gaps, outdated content, or areas that don't meet current legislation and best practice.</w:t>
      </w:r>
    </w:p>
    <w:p w14:paraId="79E17ECE"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Where policies need to be written from scratch, the consultant develops a complete suite tailored to the specific service type. This typically includes policies covering safeguarding and child or adult protection, medication management and administration, recruitment and selection including safer recruitment practices, complaints handling and resolution, health and safety including risk assessment, infection prevention and control, confidentiality and data protection in line with GDPR, equality and diversity, whistleblowing, missing persons procedures, restraint and physical intervention where applicable, and end of life care for relevant services.</w:t>
      </w:r>
    </w:p>
    <w:p w14:paraId="5ACA9634"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Each policy must be practical, easy for staff to follow, and demonstrably linked to the Health and Social Care Standards. The consultant ensures policies aren't simply generic templates but are genuinely tailored to how the service will operate.</w:t>
      </w:r>
    </w:p>
    <w:p w14:paraId="28F12A39" w14:textId="77777777" w:rsidR="001B11AD" w:rsidRPr="001B11AD" w:rsidRDefault="001B11AD" w:rsidP="001B11A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1B11AD">
        <w:rPr>
          <w:rFonts w:ascii="Times New Roman" w:eastAsia="Times New Roman" w:hAnsi="Times New Roman" w:cs="Times New Roman"/>
          <w:b/>
          <w:bCs/>
          <w:color w:val="000000"/>
          <w:kern w:val="0"/>
          <w:sz w:val="36"/>
          <w:szCs w:val="36"/>
          <w:lang w:eastAsia="en-GB"/>
          <w14:ligatures w14:val="none"/>
        </w:rPr>
        <w:lastRenderedPageBreak/>
        <w:t>Phase Five: Supporting Documentation</w:t>
      </w:r>
    </w:p>
    <w:p w14:paraId="46EDA4AC"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Beyond policies, the registration process requires numerous other documents to be in place. The consultant assists with developing or reviewing staff supervision and appraisal frameworks, training matrices and induction programmes, quality assurance systems and self-evaluation tools, care planning templates and review processes, risk assessment documentation, accident and incident reporting systems, and medication recording systems.</w:t>
      </w:r>
    </w:p>
    <w:p w14:paraId="25D33DC4"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All documentation must work together as a coherent system that supports high-quality care delivery and demonstrates to the Care Inspectorate that the service is well-prepared to operate safely and effectively.</w:t>
      </w:r>
    </w:p>
    <w:p w14:paraId="33F55588" w14:textId="77777777" w:rsidR="001B11AD" w:rsidRPr="001B11AD" w:rsidRDefault="001B11AD" w:rsidP="001B11A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1B11AD">
        <w:rPr>
          <w:rFonts w:ascii="Times New Roman" w:eastAsia="Times New Roman" w:hAnsi="Times New Roman" w:cs="Times New Roman"/>
          <w:b/>
          <w:bCs/>
          <w:color w:val="000000"/>
          <w:kern w:val="0"/>
          <w:sz w:val="36"/>
          <w:szCs w:val="36"/>
          <w:lang w:eastAsia="en-GB"/>
          <w14:ligatures w14:val="none"/>
        </w:rPr>
        <w:t>Phase Six: Manager Preparation and Coaching</w:t>
      </w:r>
    </w:p>
    <w:p w14:paraId="65DF0743"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The proposed manager is central to the registration process. The Care Inspectorate will want to be confident that this individual has the knowledge, skills, and values to lead the service effectively. The consultant provides dedicated support to prepare the manager for their role in the registration process and beyond.</w:t>
      </w:r>
    </w:p>
    <w:p w14:paraId="382692C5"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This involves working through the Health and Social Care Standards in detail, ensuring the manager can articulate how these will be embedded in everyday practice. The consultant explores scenarios and questions the Care Inspectorate may raise, helping the manager develop confident, thoughtful responses that demonstrate genuine understanding rather than rehearsed answers.</w:t>
      </w:r>
    </w:p>
    <w:p w14:paraId="3AD96BF4"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The coaching also covers leadership and management approaches, how the manager will support and develop their staff team, how they will handle complaints and concerns, their approach to continuous improvement, and how they will ensure the voice of people using the service shapes how care is delivered.</w:t>
      </w:r>
    </w:p>
    <w:p w14:paraId="2C4FCD1B" w14:textId="47B90DC1" w:rsidR="001B11AD" w:rsidRPr="001B11AD" w:rsidRDefault="001B11AD" w:rsidP="001B11A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1B11AD">
        <w:rPr>
          <w:rFonts w:ascii="Times New Roman" w:eastAsia="Times New Roman" w:hAnsi="Times New Roman" w:cs="Times New Roman"/>
          <w:b/>
          <w:bCs/>
          <w:color w:val="000000"/>
          <w:kern w:val="0"/>
          <w:sz w:val="36"/>
          <w:szCs w:val="36"/>
          <w:lang w:eastAsia="en-GB"/>
          <w14:ligatures w14:val="none"/>
        </w:rPr>
        <w:t xml:space="preserve">Phase </w:t>
      </w:r>
      <w:r>
        <w:rPr>
          <w:rFonts w:ascii="Times New Roman" w:eastAsia="Times New Roman" w:hAnsi="Times New Roman" w:cs="Times New Roman"/>
          <w:b/>
          <w:bCs/>
          <w:color w:val="000000"/>
          <w:kern w:val="0"/>
          <w:sz w:val="36"/>
          <w:szCs w:val="36"/>
          <w:lang w:eastAsia="en-GB"/>
          <w14:ligatures w14:val="none"/>
        </w:rPr>
        <w:t>Seven</w:t>
      </w:r>
      <w:r w:rsidRPr="001B11AD">
        <w:rPr>
          <w:rFonts w:ascii="Times New Roman" w:eastAsia="Times New Roman" w:hAnsi="Times New Roman" w:cs="Times New Roman"/>
          <w:b/>
          <w:bCs/>
          <w:color w:val="000000"/>
          <w:kern w:val="0"/>
          <w:sz w:val="36"/>
          <w:szCs w:val="36"/>
          <w:lang w:eastAsia="en-GB"/>
          <w14:ligatures w14:val="none"/>
        </w:rPr>
        <w:t>: Ongoing Support Through to Registration</w:t>
      </w:r>
    </w:p>
    <w:p w14:paraId="0C7C58A8"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The registration process rarely follows a perfectly linear path. The Care Inspectorate may request additional information, seek clarification on aspects of the application, or require amendments to documentation. The consultant remains available throughout this period to respond to queries, make necessary revisions, and maintain momentum toward successful registration.</w:t>
      </w:r>
    </w:p>
    <w:p w14:paraId="1961E253"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Once registration is granted, the consultant can also provide guidance on the transition to becoming an operational service, including preparing for the first inspection and establishing the ongoing quality assurance and improvement processes that will be essential to maintaining good grades.</w:t>
      </w:r>
    </w:p>
    <w:p w14:paraId="5B3453F5" w14:textId="77777777" w:rsidR="001B11AD" w:rsidRPr="001B11AD" w:rsidRDefault="001B11AD" w:rsidP="001B11A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1B11AD">
        <w:rPr>
          <w:rFonts w:ascii="Times New Roman" w:eastAsia="Times New Roman" w:hAnsi="Times New Roman" w:cs="Times New Roman"/>
          <w:b/>
          <w:bCs/>
          <w:color w:val="000000"/>
          <w:kern w:val="0"/>
          <w:sz w:val="36"/>
          <w:szCs w:val="36"/>
          <w:lang w:eastAsia="en-GB"/>
          <w14:ligatures w14:val="none"/>
        </w:rPr>
        <w:t>The Value of Expert Support</w:t>
      </w:r>
    </w:p>
    <w:p w14:paraId="0185B4A0"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 xml:space="preserve">Navigating the Care Inspectorate registration process without experienced support can be time-consuming, stressful, and prone to delays caused by incomplete applications or documentation that doesn't meet requirements. A consultancy service brings knowledge of </w:t>
      </w:r>
      <w:r w:rsidRPr="001B11AD">
        <w:rPr>
          <w:rFonts w:ascii="Times New Roman" w:eastAsia="Times New Roman" w:hAnsi="Times New Roman" w:cs="Times New Roman"/>
          <w:color w:val="000000"/>
          <w:kern w:val="0"/>
          <w:lang w:eastAsia="en-GB"/>
          <w14:ligatures w14:val="none"/>
        </w:rPr>
        <w:lastRenderedPageBreak/>
        <w:t>current regulatory expectations, experience of what works and what raises concerns, and the ability to present a service in the strongest possible light while ensuring everything is genuine and sustainable.</w:t>
      </w:r>
    </w:p>
    <w:p w14:paraId="016F10B5" w14:textId="77777777" w:rsidR="001B11AD" w:rsidRPr="001B11AD" w:rsidRDefault="001B11AD" w:rsidP="001B11A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1B11AD">
        <w:rPr>
          <w:rFonts w:ascii="Times New Roman" w:eastAsia="Times New Roman" w:hAnsi="Times New Roman" w:cs="Times New Roman"/>
          <w:color w:val="000000"/>
          <w:kern w:val="0"/>
          <w:lang w:eastAsia="en-GB"/>
          <w14:ligatures w14:val="none"/>
        </w:rPr>
        <w:t>The ultimate goal is not simply to achieve registration, but to establish a care service that is genuinely well-prepared to deliver high-quality, person-centred care from day one of operation.</w:t>
      </w:r>
    </w:p>
    <w:p w14:paraId="15A2F0B4" w14:textId="77777777" w:rsidR="00FC1DD8" w:rsidRDefault="00FC1DD8"/>
    <w:p w14:paraId="37994FA5" w14:textId="77777777" w:rsidR="00456F09" w:rsidRDefault="00456F09"/>
    <w:p w14:paraId="54242F04" w14:textId="026468C4" w:rsidR="00456F09" w:rsidRDefault="00456F09"/>
    <w:sectPr w:rsidR="00456F09" w:rsidSect="00456F0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3C4B7" w14:textId="77777777" w:rsidR="00F94135" w:rsidRDefault="00F94135" w:rsidP="001B11AD">
      <w:pPr>
        <w:spacing w:after="0" w:line="240" w:lineRule="auto"/>
      </w:pPr>
      <w:r>
        <w:separator/>
      </w:r>
    </w:p>
  </w:endnote>
  <w:endnote w:type="continuationSeparator" w:id="0">
    <w:p w14:paraId="403BBE38" w14:textId="77777777" w:rsidR="00F94135" w:rsidRDefault="00F94135" w:rsidP="001B1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5345" w14:textId="77777777" w:rsidR="001B11AD" w:rsidRDefault="001B1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D074" w14:textId="77777777" w:rsidR="001B11AD" w:rsidRDefault="001B1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B3EC" w14:textId="77777777" w:rsidR="001B11AD" w:rsidRDefault="001B1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5B1B" w14:textId="77777777" w:rsidR="00F94135" w:rsidRDefault="00F94135" w:rsidP="001B11AD">
      <w:pPr>
        <w:spacing w:after="0" w:line="240" w:lineRule="auto"/>
      </w:pPr>
      <w:r>
        <w:separator/>
      </w:r>
    </w:p>
  </w:footnote>
  <w:footnote w:type="continuationSeparator" w:id="0">
    <w:p w14:paraId="19FCEC17" w14:textId="77777777" w:rsidR="00F94135" w:rsidRDefault="00F94135" w:rsidP="001B1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257C" w14:textId="719F430F" w:rsidR="001B11AD" w:rsidRDefault="00F94135">
    <w:pPr>
      <w:pStyle w:val="Header"/>
    </w:pPr>
    <w:r>
      <w:rPr>
        <w:noProof/>
      </w:rPr>
      <w:pict w14:anchorId="3B570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025274" o:spid="_x0000_s1027" type="#_x0000_t75" alt="" style="position:absolute;margin-left:0;margin-top:0;width:451.2pt;height:456.75pt;z-index:-251652096;mso-wrap-edited:f;mso-width-percent:0;mso-height-percent:0;mso-position-horizontal:center;mso-position-horizontal-relative:margin;mso-position-vertical:center;mso-position-vertical-relative:margin;mso-width-percent:0;mso-height-percent:0"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368D" w14:textId="0BF72316" w:rsidR="001B11AD" w:rsidRDefault="00F94135">
    <w:pPr>
      <w:pStyle w:val="Header"/>
    </w:pPr>
    <w:r>
      <w:rPr>
        <w:noProof/>
      </w:rPr>
      <w:pict w14:anchorId="504E9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025275" o:spid="_x0000_s1026" type="#_x0000_t75" alt="" style="position:absolute;margin-left:0;margin-top:0;width:451.2pt;height:456.75pt;z-index:-251649024;mso-wrap-edited:f;mso-width-percent:0;mso-height-percent:0;mso-position-horizontal:center;mso-position-horizontal-relative:margin;mso-position-vertical:center;mso-position-vertical-relative:margin;mso-width-percent:0;mso-height-percent:0" o:allowincell="f">
          <v:imagedata r:id="rId1" o:title="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3F72" w14:textId="5B3E7B75" w:rsidR="001B11AD" w:rsidRDefault="00F94135">
    <w:pPr>
      <w:pStyle w:val="Header"/>
    </w:pPr>
    <w:r>
      <w:rPr>
        <w:noProof/>
      </w:rPr>
      <w:pict w14:anchorId="6A619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025273" o:spid="_x0000_s1025" type="#_x0000_t75" alt="" style="position:absolute;margin-left:0;margin-top:0;width:451.2pt;height:456.75pt;z-index:-251655168;mso-wrap-edited:f;mso-width-percent:0;mso-height-percent:0;mso-position-horizontal:center;mso-position-horizontal-relative:margin;mso-position-vertical:center;mso-position-vertical-relative:margin;mso-width-percent:0;mso-height-percent:0" o:allowincell="f">
          <v:imagedata r:id="rId1" o:title="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AD"/>
    <w:rsid w:val="001B11AD"/>
    <w:rsid w:val="003E401C"/>
    <w:rsid w:val="00456F09"/>
    <w:rsid w:val="00651D9B"/>
    <w:rsid w:val="009E0B6E"/>
    <w:rsid w:val="00C420E1"/>
    <w:rsid w:val="00CF5A77"/>
    <w:rsid w:val="00F94135"/>
    <w:rsid w:val="00FC1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BC0C9"/>
  <w15:chartTrackingRefBased/>
  <w15:docId w15:val="{04D0D97F-9946-CC4B-926E-094F8CC1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1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1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1AD"/>
    <w:rPr>
      <w:rFonts w:eastAsiaTheme="majorEastAsia" w:cstheme="majorBidi"/>
      <w:color w:val="272727" w:themeColor="text1" w:themeTint="D8"/>
    </w:rPr>
  </w:style>
  <w:style w:type="paragraph" w:styleId="Title">
    <w:name w:val="Title"/>
    <w:basedOn w:val="Normal"/>
    <w:next w:val="Normal"/>
    <w:link w:val="TitleChar"/>
    <w:uiPriority w:val="10"/>
    <w:qFormat/>
    <w:rsid w:val="001B1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1AD"/>
    <w:pPr>
      <w:spacing w:before="160"/>
      <w:jc w:val="center"/>
    </w:pPr>
    <w:rPr>
      <w:i/>
      <w:iCs/>
      <w:color w:val="404040" w:themeColor="text1" w:themeTint="BF"/>
    </w:rPr>
  </w:style>
  <w:style w:type="character" w:customStyle="1" w:styleId="QuoteChar">
    <w:name w:val="Quote Char"/>
    <w:basedOn w:val="DefaultParagraphFont"/>
    <w:link w:val="Quote"/>
    <w:uiPriority w:val="29"/>
    <w:rsid w:val="001B11AD"/>
    <w:rPr>
      <w:i/>
      <w:iCs/>
      <w:color w:val="404040" w:themeColor="text1" w:themeTint="BF"/>
    </w:rPr>
  </w:style>
  <w:style w:type="paragraph" w:styleId="ListParagraph">
    <w:name w:val="List Paragraph"/>
    <w:basedOn w:val="Normal"/>
    <w:uiPriority w:val="34"/>
    <w:qFormat/>
    <w:rsid w:val="001B11AD"/>
    <w:pPr>
      <w:ind w:left="720"/>
      <w:contextualSpacing/>
    </w:pPr>
  </w:style>
  <w:style w:type="character" w:styleId="IntenseEmphasis">
    <w:name w:val="Intense Emphasis"/>
    <w:basedOn w:val="DefaultParagraphFont"/>
    <w:uiPriority w:val="21"/>
    <w:qFormat/>
    <w:rsid w:val="001B11AD"/>
    <w:rPr>
      <w:i/>
      <w:iCs/>
      <w:color w:val="0F4761" w:themeColor="accent1" w:themeShade="BF"/>
    </w:rPr>
  </w:style>
  <w:style w:type="paragraph" w:styleId="IntenseQuote">
    <w:name w:val="Intense Quote"/>
    <w:basedOn w:val="Normal"/>
    <w:next w:val="Normal"/>
    <w:link w:val="IntenseQuoteChar"/>
    <w:uiPriority w:val="30"/>
    <w:qFormat/>
    <w:rsid w:val="001B1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1AD"/>
    <w:rPr>
      <w:i/>
      <w:iCs/>
      <w:color w:val="0F4761" w:themeColor="accent1" w:themeShade="BF"/>
    </w:rPr>
  </w:style>
  <w:style w:type="character" w:styleId="IntenseReference">
    <w:name w:val="Intense Reference"/>
    <w:basedOn w:val="DefaultParagraphFont"/>
    <w:uiPriority w:val="32"/>
    <w:qFormat/>
    <w:rsid w:val="001B11AD"/>
    <w:rPr>
      <w:b/>
      <w:bCs/>
      <w:smallCaps/>
      <w:color w:val="0F4761" w:themeColor="accent1" w:themeShade="BF"/>
      <w:spacing w:val="5"/>
    </w:rPr>
  </w:style>
  <w:style w:type="paragraph" w:customStyle="1" w:styleId="font-claude-response-body">
    <w:name w:val="font-claude-response-body"/>
    <w:basedOn w:val="Normal"/>
    <w:rsid w:val="001B11A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hovertext-text-300">
    <w:name w:val="hover:text-text-300"/>
    <w:basedOn w:val="DefaultParagraphFont"/>
    <w:rsid w:val="001B11AD"/>
  </w:style>
  <w:style w:type="character" w:customStyle="1" w:styleId="apple-converted-space">
    <w:name w:val="apple-converted-space"/>
    <w:basedOn w:val="DefaultParagraphFont"/>
    <w:rsid w:val="001B11AD"/>
  </w:style>
  <w:style w:type="paragraph" w:styleId="Header">
    <w:name w:val="header"/>
    <w:basedOn w:val="Normal"/>
    <w:link w:val="HeaderChar"/>
    <w:uiPriority w:val="99"/>
    <w:unhideWhenUsed/>
    <w:rsid w:val="001B1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1AD"/>
  </w:style>
  <w:style w:type="paragraph" w:styleId="Footer">
    <w:name w:val="footer"/>
    <w:basedOn w:val="Normal"/>
    <w:link w:val="FooterChar"/>
    <w:uiPriority w:val="99"/>
    <w:unhideWhenUsed/>
    <w:rsid w:val="001B1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90E43-49BE-0143-82E8-2C5D3D30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1154</Words>
  <Characters>6926</Characters>
  <Application>Microsoft Office Word</Application>
  <DocSecurity>0</DocSecurity>
  <Lines>104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Bunton</dc:creator>
  <cp:keywords/>
  <dc:description/>
  <cp:lastModifiedBy>Arlene Bunton</cp:lastModifiedBy>
  <cp:revision>1</cp:revision>
  <dcterms:created xsi:type="dcterms:W3CDTF">2026-01-26T15:33:00Z</dcterms:created>
  <dcterms:modified xsi:type="dcterms:W3CDTF">2026-01-26T16:02:00Z</dcterms:modified>
</cp:coreProperties>
</file>