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5B1" w14:textId="77777777" w:rsidR="003E6148" w:rsidRDefault="00352EAA">
      <w:pPr>
        <w:jc w:val="center"/>
      </w:pPr>
      <w:r>
        <w:rPr>
          <w:b/>
          <w:color w:val="003366"/>
          <w:sz w:val="48"/>
        </w:rPr>
        <w:t>COMPREHENSIVE OPERATIONAL</w:t>
      </w:r>
    </w:p>
    <w:p w14:paraId="15345B0A" w14:textId="77777777" w:rsidR="003E6148" w:rsidRDefault="00352EAA">
      <w:pPr>
        <w:jc w:val="center"/>
      </w:pPr>
      <w:r>
        <w:rPr>
          <w:b/>
          <w:color w:val="003366"/>
          <w:sz w:val="48"/>
        </w:rPr>
        <w:t>OVERSIGHT PACKAGE</w:t>
      </w:r>
    </w:p>
    <w:p w14:paraId="149549E7" w14:textId="77777777" w:rsidR="003E6148" w:rsidRDefault="003E6148"/>
    <w:p w14:paraId="3E40F065" w14:textId="77777777" w:rsidR="003E6148" w:rsidRDefault="00352EAA">
      <w:pPr>
        <w:jc w:val="center"/>
      </w:pPr>
      <w:r>
        <w:rPr>
          <w:b/>
          <w:color w:val="003366"/>
          <w:sz w:val="28"/>
        </w:rPr>
        <w:t>Strategic Leadership and Quality Assurance for Scottish Care Services</w:t>
      </w:r>
    </w:p>
    <w:p w14:paraId="5C53257C" w14:textId="77777777" w:rsidR="003E6148" w:rsidRDefault="003E6148"/>
    <w:p w14:paraId="7CD1FB3B" w14:textId="77777777" w:rsidR="003E6148" w:rsidRDefault="003E6148"/>
    <w:p w14:paraId="1EA009EF" w14:textId="77777777" w:rsidR="003E6148" w:rsidRDefault="00352EAA">
      <w:pPr>
        <w:jc w:val="center"/>
      </w:pPr>
      <w:r>
        <w:rPr>
          <w:b/>
          <w:color w:val="006699"/>
          <w:sz w:val="32"/>
        </w:rPr>
        <w:t>Mac Research and Consultancy Limited</w:t>
      </w:r>
    </w:p>
    <w:p w14:paraId="7CA9E745" w14:textId="77777777" w:rsidR="003E6148" w:rsidRDefault="00352EAA">
      <w:pPr>
        <w:jc w:val="center"/>
      </w:pPr>
      <w:r>
        <w:rPr>
          <w:i/>
          <w:sz w:val="24"/>
        </w:rPr>
        <w:t>Your Partner in Operational Excellence and Sustainable Growth</w:t>
      </w:r>
    </w:p>
    <w:p w14:paraId="1D1A2CEB" w14:textId="77777777" w:rsidR="003E6148" w:rsidRDefault="00352EAA">
      <w:r>
        <w:br w:type="page"/>
      </w:r>
    </w:p>
    <w:p w14:paraId="1039E799" w14:textId="77777777" w:rsidR="003E6148" w:rsidRDefault="00352EAA">
      <w:pPr>
        <w:pStyle w:val="Heading1"/>
      </w:pPr>
      <w:r>
        <w:rPr>
          <w:color w:val="003366"/>
        </w:rPr>
        <w:lastRenderedPageBreak/>
        <w:t>EXPERT OPERATIONAL OVERSIGHT WHEN YOU NEED IT MOST</w:t>
      </w:r>
    </w:p>
    <w:p w14:paraId="1876A337" w14:textId="77777777" w:rsidR="003E6148" w:rsidRDefault="00352EAA">
      <w:r>
        <w:t>Running a care service in Scotland requires relentless attention to quality, compliance, financial sustainability, and staff wellbeing—often simultaneously. Whether you're experiencing a leadership transition, planning expansion, managing complex challenges, or simply seeking external expertise to strengthen your operations, the right operational oversight can mean the difference between thriving and merely surviving.</w:t>
      </w:r>
    </w:p>
    <w:p w14:paraId="1A602529" w14:textId="77777777" w:rsidR="003E6148" w:rsidRDefault="003E6148"/>
    <w:p w14:paraId="757E67DD" w14:textId="77777777" w:rsidR="003E6148" w:rsidRDefault="00352EAA">
      <w:r>
        <w:rPr>
          <w:b/>
        </w:rPr>
        <w:t>Mac Research and Consultancy Limited</w:t>
      </w:r>
      <w:r>
        <w:t xml:space="preserve"> provides comprehensive operational oversight services that combine strategic leadership, quality assurance, regulatory expertise, and practical implementation support—tailored to your specific needs and delivered by experienced professionals who understand Scottish care services from the inside.</w:t>
      </w:r>
    </w:p>
    <w:p w14:paraId="0D637E8D" w14:textId="77777777" w:rsidR="003E6148" w:rsidRDefault="003E6148"/>
    <w:p w14:paraId="3CFAA50A" w14:textId="77777777" w:rsidR="003E6148" w:rsidRDefault="00352EAA">
      <w:r>
        <w:rPr>
          <w:b/>
          <w:color w:val="8B0000"/>
          <w:sz w:val="24"/>
        </w:rPr>
        <w:t>THE OPERATIONAL CHALLENGES YOU FACE</w:t>
      </w:r>
    </w:p>
    <w:p w14:paraId="769A44D9" w14:textId="77777777" w:rsidR="003E6148" w:rsidRDefault="00352EAA">
      <w:pPr>
        <w:pStyle w:val="ListBullet"/>
      </w:pPr>
      <w:r>
        <w:t>Leadership gaps due to vacancy, illness, maternity leave, or recruitment delays leave services vulnerable</w:t>
      </w:r>
    </w:p>
    <w:p w14:paraId="17503F55" w14:textId="77777777" w:rsidR="003E6148" w:rsidRDefault="00352EAA">
      <w:pPr>
        <w:pStyle w:val="ListBullet"/>
      </w:pPr>
      <w:r>
        <w:t>Complex regulatory environment requires constant vigilance across multiple frameworks (Care Inspectorate, HSE, SSSC, local authority contracts)</w:t>
      </w:r>
    </w:p>
    <w:p w14:paraId="7C9A5526" w14:textId="77777777" w:rsidR="003E6148" w:rsidRDefault="00352EAA">
      <w:pPr>
        <w:pStyle w:val="ListBullet"/>
      </w:pPr>
      <w:r>
        <w:t>Quality issues can escalate quickly without senior oversight, affecting grades, reputation, and occupancy</w:t>
      </w:r>
    </w:p>
    <w:p w14:paraId="47C198A0" w14:textId="77777777" w:rsidR="003E6148" w:rsidRDefault="00352EAA">
      <w:pPr>
        <w:pStyle w:val="ListBullet"/>
      </w:pPr>
      <w:r>
        <w:t>Financial pressures require expert cost management while maintaining quality standards</w:t>
      </w:r>
    </w:p>
    <w:p w14:paraId="69091BB2" w14:textId="77777777" w:rsidR="003E6148" w:rsidRDefault="00352EAA">
      <w:pPr>
        <w:pStyle w:val="ListBullet"/>
      </w:pPr>
      <w:r>
        <w:t>Staff recruitment and retention challenges demand sophisticated HR strategies</w:t>
      </w:r>
    </w:p>
    <w:p w14:paraId="1D78793F" w14:textId="77777777" w:rsidR="003E6148" w:rsidRDefault="00352EAA">
      <w:pPr>
        <w:pStyle w:val="ListBullet"/>
      </w:pPr>
      <w:r>
        <w:t>Change management—whether expansion, service redesign, or post-incident recovery—needs experienced leadership</w:t>
      </w:r>
    </w:p>
    <w:p w14:paraId="31D029D9" w14:textId="77777777" w:rsidR="003E6148" w:rsidRDefault="00352EAA">
      <w:pPr>
        <w:pStyle w:val="ListBullet"/>
      </w:pPr>
      <w:r>
        <w:t>Board or ownership distance from day-to-day operations creates information and assurance gaps</w:t>
      </w:r>
    </w:p>
    <w:p w14:paraId="19E23A02" w14:textId="77777777" w:rsidR="003E6148" w:rsidRDefault="00352EAA">
      <w:pPr>
        <w:pStyle w:val="ListBullet"/>
      </w:pPr>
      <w:r>
        <w:t>Competing priorities make it difficult for managers to maintain strategic focus alongside operational demands</w:t>
      </w:r>
    </w:p>
    <w:p w14:paraId="16D81FD8" w14:textId="77777777" w:rsidR="003E6148" w:rsidRDefault="003E6148"/>
    <w:p w14:paraId="7C4A4F06" w14:textId="77777777" w:rsidR="003E6148" w:rsidRDefault="00352EAA">
      <w:r>
        <w:rPr>
          <w:b/>
          <w:color w:val="006400"/>
          <w:sz w:val="24"/>
        </w:rPr>
        <w:t>THE MAC RESEARCH OPERATIONAL OVERSIGHT SOLUTION</w:t>
      </w:r>
    </w:p>
    <w:p w14:paraId="49C683CD" w14:textId="77777777" w:rsidR="003E6148" w:rsidRDefault="00352EAA">
      <w:r>
        <w:t>Our Comprehensive Operational Oversight Package provides flexible, expert support across all aspects of care service management. From strategic planning to daily operational assurance, we work alongside your team to ensure quality, compliance, sustainability, and continuous improvement.</w:t>
      </w:r>
    </w:p>
    <w:p w14:paraId="5FBB3B98" w14:textId="77777777" w:rsidR="003E6148" w:rsidRDefault="00352EAA">
      <w:r>
        <w:br w:type="page"/>
      </w:r>
    </w:p>
    <w:p w14:paraId="2CEA142E" w14:textId="77777777" w:rsidR="003E6148" w:rsidRDefault="00352EAA">
      <w:pPr>
        <w:pStyle w:val="Heading1"/>
      </w:pPr>
      <w:r>
        <w:rPr>
          <w:color w:val="003366"/>
        </w:rPr>
        <w:lastRenderedPageBreak/>
        <w:t>COMPREHENSIVE OPERATIONAL OVERSIGHT: WHAT'S INCLUDED</w:t>
      </w:r>
    </w:p>
    <w:p w14:paraId="2B14FA02" w14:textId="77777777" w:rsidR="003E6148" w:rsidRDefault="00352EAA">
      <w:r>
        <w:t>Our operational oversight service is comprehensive, flexible, and tailored to your needs. We can provide full-service senior leadership or targeted support in specific areas—whatever your service requires.</w:t>
      </w:r>
    </w:p>
    <w:p w14:paraId="5EC7FBA3" w14:textId="77777777" w:rsidR="003E6148" w:rsidRDefault="003E6148"/>
    <w:p w14:paraId="390D7F0C" w14:textId="77777777" w:rsidR="003E6148" w:rsidRDefault="00352EAA">
      <w:pPr>
        <w:pStyle w:val="Heading2"/>
        <w:rPr>
          <w:color w:val="003366"/>
        </w:rPr>
      </w:pPr>
      <w:r>
        <w:rPr>
          <w:color w:val="003366"/>
        </w:rPr>
        <w:t>Strategic Leadership and Governance</w:t>
      </w:r>
    </w:p>
    <w:p w14:paraId="5D9F0D23" w14:textId="77777777" w:rsidR="00455D02" w:rsidRPr="00455D02" w:rsidRDefault="00455D02" w:rsidP="00455D02"/>
    <w:p w14:paraId="55CFB93D" w14:textId="77777777" w:rsidR="003E6148" w:rsidRDefault="00352EAA">
      <w:r>
        <w:rPr>
          <w:b/>
        </w:rPr>
        <w:t xml:space="preserve">Strategic Planning: </w:t>
      </w:r>
      <w:r>
        <w:t>Development and implementation of 3-5 year strategic plans, business plans, and service development strategies aligned with Care Inspectorate expectations and market opportunities</w:t>
      </w:r>
    </w:p>
    <w:p w14:paraId="1D0236C0" w14:textId="77777777" w:rsidR="003E6148" w:rsidRDefault="00352EAA">
      <w:r>
        <w:rPr>
          <w:b/>
        </w:rPr>
        <w:t xml:space="preserve">Board and Governance Support: </w:t>
      </w:r>
      <w:r>
        <w:t>Preparation of board papers, attendance at board/trustee meetings, provision of executive reports, risk register management, and governance framework development</w:t>
      </w:r>
    </w:p>
    <w:p w14:paraId="78FB1234" w14:textId="77777777" w:rsidR="003E6148" w:rsidRDefault="00352EAA">
      <w:r>
        <w:rPr>
          <w:b/>
        </w:rPr>
        <w:t xml:space="preserve">Performance Management: </w:t>
      </w:r>
      <w:r>
        <w:t>Development and monitoring of KPIs across quality, financial, operational, and workforce domains. Regular performance reporting with analysis and recommendations</w:t>
      </w:r>
    </w:p>
    <w:p w14:paraId="52F64668" w14:textId="77777777" w:rsidR="003E6148" w:rsidRDefault="00352EAA">
      <w:r>
        <w:rPr>
          <w:b/>
        </w:rPr>
        <w:t xml:space="preserve">Risk Management: </w:t>
      </w:r>
      <w:r>
        <w:t>Comprehensive risk assessment and management frameworks, risk register maintenance, scenario planning, and mitigation strategy development</w:t>
      </w:r>
    </w:p>
    <w:p w14:paraId="4CF7E4D0" w14:textId="77777777" w:rsidR="003E6148" w:rsidRDefault="00352EAA">
      <w:r>
        <w:rPr>
          <w:b/>
        </w:rPr>
        <w:t xml:space="preserve">Stakeholder Relations: </w:t>
      </w:r>
      <w:r>
        <w:t>Management of relationships with Care Inspectorate, local authority commissioners, Health and Social Care Partnerships, families, and community stakeholders</w:t>
      </w:r>
    </w:p>
    <w:p w14:paraId="5D11E204" w14:textId="77777777" w:rsidR="003E6148" w:rsidRDefault="00352EAA">
      <w:r>
        <w:rPr>
          <w:b/>
        </w:rPr>
        <w:t xml:space="preserve">Policy Development: </w:t>
      </w:r>
      <w:r>
        <w:t>Creation and review of organizational policies, procedures, and protocols aligned with legislation, regulation, and best practice</w:t>
      </w:r>
    </w:p>
    <w:p w14:paraId="1218A738" w14:textId="77777777" w:rsidR="003E6148" w:rsidRDefault="003E6148"/>
    <w:p w14:paraId="56D3DB2C" w14:textId="77777777" w:rsidR="003E6148" w:rsidRDefault="00352EAA">
      <w:pPr>
        <w:pStyle w:val="Heading2"/>
        <w:rPr>
          <w:color w:val="003366"/>
        </w:rPr>
      </w:pPr>
      <w:r>
        <w:rPr>
          <w:color w:val="003366"/>
        </w:rPr>
        <w:t>Quality Assurance and Compliance</w:t>
      </w:r>
    </w:p>
    <w:p w14:paraId="1E6CA568" w14:textId="77777777" w:rsidR="00455D02" w:rsidRPr="00455D02" w:rsidRDefault="00455D02" w:rsidP="00455D02"/>
    <w:p w14:paraId="188BF9EF" w14:textId="77777777" w:rsidR="003E6148" w:rsidRDefault="00352EAA">
      <w:r>
        <w:rPr>
          <w:b/>
        </w:rPr>
        <w:t xml:space="preserve">Care Inspectorate Readiness: </w:t>
      </w:r>
      <w:r>
        <w:t>Continuous compliance monitoring, inspection preparation, mock inspections, grade improvement strategies, requirements and recommendations management</w:t>
      </w:r>
    </w:p>
    <w:p w14:paraId="4CFFFC39" w14:textId="77777777" w:rsidR="003E6148" w:rsidRDefault="00352EAA">
      <w:r>
        <w:rPr>
          <w:b/>
        </w:rPr>
        <w:t xml:space="preserve">Quality Auditing Programme: </w:t>
      </w:r>
      <w:r>
        <w:t>Regular internal audits across all quality domains (health and safety, medication, infection control, care planning, documentation, environment, dignity and respect)</w:t>
      </w:r>
    </w:p>
    <w:p w14:paraId="137BEB9B" w14:textId="77777777" w:rsidR="003E6148" w:rsidRDefault="00352EAA">
      <w:r>
        <w:rPr>
          <w:b/>
        </w:rPr>
        <w:lastRenderedPageBreak/>
        <w:t xml:space="preserve">Complaints and Concerns Management: </w:t>
      </w:r>
      <w:r>
        <w:t>Oversight of complaints procedures, investigation support, trend analysis, learning implementation, liaison with Care Inspectorate on notifications</w:t>
      </w:r>
    </w:p>
    <w:p w14:paraId="140A4512" w14:textId="77777777" w:rsidR="003E6148" w:rsidRDefault="00352EAA">
      <w:r>
        <w:rPr>
          <w:b/>
        </w:rPr>
        <w:t xml:space="preserve">Safeguarding Oversight: </w:t>
      </w:r>
      <w:r>
        <w:t>Adult Support and Protection procedures compliance, safeguarding investigations coordination, multi-agency working, staff training and competency</w:t>
      </w:r>
    </w:p>
    <w:p w14:paraId="69087A02" w14:textId="77777777" w:rsidR="003E6148" w:rsidRDefault="00352EAA">
      <w:r>
        <w:rPr>
          <w:b/>
        </w:rPr>
        <w:t xml:space="preserve">Clinical Governance: </w:t>
      </w:r>
      <w:r>
        <w:t>Oversight of medication management, infection control, tissue viability, nutrition and hydration, healthcare coordination, and clinical risk management</w:t>
      </w:r>
    </w:p>
    <w:p w14:paraId="053DA0F5" w14:textId="77777777" w:rsidR="003E6148" w:rsidRDefault="00352EAA">
      <w:r>
        <w:rPr>
          <w:b/>
        </w:rPr>
        <w:t xml:space="preserve">Continuous Improvement: </w:t>
      </w:r>
      <w:r>
        <w:t>Quality improvement planning, implementation of best practice, evidence-based practice integration, learning from incidents and near-misses</w:t>
      </w:r>
    </w:p>
    <w:p w14:paraId="28547EA5" w14:textId="77777777" w:rsidR="003E6148" w:rsidRDefault="003E6148"/>
    <w:p w14:paraId="4C8B36CA" w14:textId="77777777" w:rsidR="003E6148" w:rsidRDefault="00352EAA">
      <w:pPr>
        <w:pStyle w:val="Heading2"/>
        <w:rPr>
          <w:color w:val="003366"/>
        </w:rPr>
      </w:pPr>
      <w:r>
        <w:rPr>
          <w:color w:val="003366"/>
        </w:rPr>
        <w:t>Operational Management</w:t>
      </w:r>
    </w:p>
    <w:p w14:paraId="4134FA14" w14:textId="77777777" w:rsidR="00455D02" w:rsidRPr="00455D02" w:rsidRDefault="00455D02" w:rsidP="00455D02"/>
    <w:p w14:paraId="13C1BBBA" w14:textId="77777777" w:rsidR="003E6148" w:rsidRDefault="00352EAA">
      <w:r>
        <w:rPr>
          <w:b/>
        </w:rPr>
        <w:t xml:space="preserve">Daily Operational Oversight: </w:t>
      </w:r>
      <w:r>
        <w:t>Regular on-site presence (frequency tailored to need), operational problem-solving, manager coaching and support, escalation management</w:t>
      </w:r>
    </w:p>
    <w:p w14:paraId="0A4B87F8" w14:textId="77777777" w:rsidR="003E6148" w:rsidRDefault="00352EAA">
      <w:r>
        <w:rPr>
          <w:b/>
        </w:rPr>
        <w:t xml:space="preserve">Occupancy and Admissions: </w:t>
      </w:r>
      <w:r>
        <w:t>Referral management, pre-admission assessments, occupancy optimization, void management, marketing and referrer relationship oversight</w:t>
      </w:r>
    </w:p>
    <w:p w14:paraId="0EABEDD1" w14:textId="77777777" w:rsidR="003E6148" w:rsidRDefault="00352EAA">
      <w:r>
        <w:rPr>
          <w:b/>
        </w:rPr>
        <w:t xml:space="preserve">Staff Management Support: </w:t>
      </w:r>
      <w:r>
        <w:t>Support to managers on complex HR issues, disciplinary and grievance processes, capability management, staff wellbeing initiatives</w:t>
      </w:r>
    </w:p>
    <w:p w14:paraId="74CF31A8" w14:textId="77777777" w:rsidR="003E6148" w:rsidRDefault="00352EAA">
      <w:r>
        <w:rPr>
          <w:b/>
        </w:rPr>
        <w:t xml:space="preserve">Rota and Resource Planning: </w:t>
      </w:r>
      <w:r>
        <w:t>Oversight of dependency-led staffing, safe staffing levels, skill mix optimization, cost control while maintaining quality</w:t>
      </w:r>
    </w:p>
    <w:p w14:paraId="4BB0E5DA" w14:textId="77777777" w:rsidR="003E6148" w:rsidRDefault="00352EAA">
      <w:r>
        <w:rPr>
          <w:b/>
        </w:rPr>
        <w:t xml:space="preserve">Service User Experience: </w:t>
      </w:r>
      <w:r>
        <w:t>Oversight of person-centered care delivery, activities and engagement, family communication, complaints resolution, dignity and respect</w:t>
      </w:r>
    </w:p>
    <w:p w14:paraId="5C6EC4B8" w14:textId="77777777" w:rsidR="003E6148" w:rsidRDefault="00352EAA">
      <w:r>
        <w:rPr>
          <w:b/>
        </w:rPr>
        <w:t xml:space="preserve">Environmental Management: </w:t>
      </w:r>
      <w:r>
        <w:t>Premises oversight, health and safety compliance, maintenance planning, infection control standards, equipment management</w:t>
      </w:r>
    </w:p>
    <w:p w14:paraId="207DAF99" w14:textId="77777777" w:rsidR="003E6148" w:rsidRDefault="003E6148"/>
    <w:p w14:paraId="10C63183" w14:textId="77777777" w:rsidR="003E6148" w:rsidRDefault="00352EAA">
      <w:pPr>
        <w:pStyle w:val="Heading2"/>
        <w:rPr>
          <w:color w:val="003366"/>
        </w:rPr>
      </w:pPr>
      <w:r>
        <w:rPr>
          <w:color w:val="003366"/>
        </w:rPr>
        <w:t>Workforce Development</w:t>
      </w:r>
    </w:p>
    <w:p w14:paraId="59F9134C" w14:textId="77777777" w:rsidR="00455D02" w:rsidRPr="00455D02" w:rsidRDefault="00455D02" w:rsidP="00455D02"/>
    <w:p w14:paraId="1E663985" w14:textId="77777777" w:rsidR="003E6148" w:rsidRDefault="00352EAA">
      <w:r>
        <w:rPr>
          <w:b/>
        </w:rPr>
        <w:t xml:space="preserve">Recruitment Strategy: </w:t>
      </w:r>
      <w:r>
        <w:t>Recruitment planning, job design, selection processes, onboarding excellence, retention strategy development</w:t>
      </w:r>
    </w:p>
    <w:p w14:paraId="52B96F5E" w14:textId="77777777" w:rsidR="003E6148" w:rsidRDefault="00352EAA">
      <w:r>
        <w:rPr>
          <w:b/>
        </w:rPr>
        <w:t xml:space="preserve">Training and Development: </w:t>
      </w:r>
      <w:r>
        <w:t>Training needs analysis, training programme oversight, mandatory training compliance, professional development pathways, succession planning</w:t>
      </w:r>
    </w:p>
    <w:p w14:paraId="2EF25100" w14:textId="77777777" w:rsidR="003E6148" w:rsidRDefault="00352EAA">
      <w:r>
        <w:rPr>
          <w:b/>
        </w:rPr>
        <w:lastRenderedPageBreak/>
        <w:t xml:space="preserve">Supervision and Appraisal: </w:t>
      </w:r>
      <w:r>
        <w:t>Supervision framework oversight, quality assurance of supervision practice, annual appraisal coordination, personal development planning</w:t>
      </w:r>
    </w:p>
    <w:p w14:paraId="211A3D66" w14:textId="77777777" w:rsidR="003E6148" w:rsidRDefault="00352EAA">
      <w:r>
        <w:rPr>
          <w:b/>
        </w:rPr>
        <w:t xml:space="preserve">Staff Wellbeing and Retention: </w:t>
      </w:r>
      <w:r>
        <w:t>Staff engagement initiatives, wellbeing support, retention strategies, recognition programmes, staff feedback systems</w:t>
      </w:r>
    </w:p>
    <w:p w14:paraId="06B24814" w14:textId="77777777" w:rsidR="003E6148" w:rsidRDefault="00352EAA">
      <w:r>
        <w:rPr>
          <w:b/>
        </w:rPr>
        <w:t xml:space="preserve">SSSC Registration: </w:t>
      </w:r>
      <w:r>
        <w:t>SSSC registration compliance, qualification support, CPD frameworks, registration renewal management</w:t>
      </w:r>
    </w:p>
    <w:p w14:paraId="0083C877" w14:textId="77777777" w:rsidR="003E6148" w:rsidRDefault="00352EAA">
      <w:r>
        <w:rPr>
          <w:b/>
        </w:rPr>
        <w:t xml:space="preserve">Leadership Development: </w:t>
      </w:r>
      <w:r>
        <w:t>Manager coaching, leadership skills development, delegation and empowerment, management succession planning</w:t>
      </w:r>
    </w:p>
    <w:p w14:paraId="5AAE1C40" w14:textId="77777777" w:rsidR="003E6148" w:rsidRDefault="003E6148"/>
    <w:p w14:paraId="647EA4BB" w14:textId="77777777" w:rsidR="003E6148" w:rsidRDefault="00352EAA">
      <w:pPr>
        <w:pStyle w:val="Heading2"/>
        <w:rPr>
          <w:color w:val="003366"/>
        </w:rPr>
      </w:pPr>
      <w:r>
        <w:rPr>
          <w:color w:val="003366"/>
        </w:rPr>
        <w:t>Financial and Business Management</w:t>
      </w:r>
    </w:p>
    <w:p w14:paraId="181167A2" w14:textId="77777777" w:rsidR="008042BE" w:rsidRPr="008042BE" w:rsidRDefault="008042BE" w:rsidP="008042BE"/>
    <w:p w14:paraId="69828B4C" w14:textId="0F55B6CA" w:rsidR="003E6148" w:rsidRDefault="00352EAA">
      <w:r>
        <w:rPr>
          <w:b/>
        </w:rPr>
        <w:t xml:space="preserve">Financial Oversight: </w:t>
      </w:r>
      <w:r>
        <w:t>Budget management, financial monitoring and reporting, cost control, income optimi</w:t>
      </w:r>
      <w:r w:rsidR="008042BE">
        <w:t>s</w:t>
      </w:r>
      <w:r>
        <w:t>ation, financial forecasting</w:t>
      </w:r>
    </w:p>
    <w:p w14:paraId="5026DBFE" w14:textId="77777777" w:rsidR="003E6148" w:rsidRDefault="00352EAA">
      <w:r>
        <w:rPr>
          <w:b/>
        </w:rPr>
        <w:t xml:space="preserve">Contract Management: </w:t>
      </w:r>
      <w:r>
        <w:t>Local authority contract compliance, fee negotiation support, contract variation management, tender and business case development</w:t>
      </w:r>
    </w:p>
    <w:p w14:paraId="7DD28300" w14:textId="77777777" w:rsidR="003E6148" w:rsidRDefault="00352EAA">
      <w:r>
        <w:rPr>
          <w:b/>
        </w:rPr>
        <w:t xml:space="preserve">Business Development: </w:t>
      </w:r>
      <w:r>
        <w:t>Service development opportunities, market analysis, expansion planning, diversification strategies, partnership development</w:t>
      </w:r>
    </w:p>
    <w:p w14:paraId="0FF88E24" w14:textId="78A52C2C" w:rsidR="003E6148" w:rsidRDefault="00352EAA">
      <w:r>
        <w:rPr>
          <w:b/>
        </w:rPr>
        <w:t xml:space="preserve">Efficiency and Productivity: </w:t>
      </w:r>
      <w:r>
        <w:t>Process improvement, waste reduction, productivity enhancement, technology integration, resource optimi</w:t>
      </w:r>
      <w:r w:rsidR="008042BE">
        <w:t>s</w:t>
      </w:r>
      <w:r>
        <w:t>ation</w:t>
      </w:r>
    </w:p>
    <w:p w14:paraId="4D71A736" w14:textId="77777777" w:rsidR="003E6148" w:rsidRDefault="00352EAA">
      <w:r>
        <w:rPr>
          <w:b/>
        </w:rPr>
        <w:t xml:space="preserve">Procurement: </w:t>
      </w:r>
      <w:r>
        <w:t>Supplier management, value-for-money purchasing, contract negotiation, procurement frameworks compliance</w:t>
      </w:r>
    </w:p>
    <w:p w14:paraId="1C289BEF" w14:textId="77777777" w:rsidR="003E6148" w:rsidRDefault="00352EAA">
      <w:r>
        <w:rPr>
          <w:b/>
        </w:rPr>
        <w:t xml:space="preserve">Financial Reporting: </w:t>
      </w:r>
      <w:r>
        <w:t>Management accounts interpretation, variance analysis, financial risk identification, recommendations for financial sustainability</w:t>
      </w:r>
    </w:p>
    <w:p w14:paraId="5CF2E714" w14:textId="77777777" w:rsidR="003E6148" w:rsidRDefault="003E6148"/>
    <w:p w14:paraId="6D97E080" w14:textId="77777777" w:rsidR="003E6148" w:rsidRDefault="00352EAA">
      <w:pPr>
        <w:pStyle w:val="Heading2"/>
      </w:pPr>
      <w:r>
        <w:rPr>
          <w:color w:val="003366"/>
        </w:rPr>
        <w:t>Change Management and Projects</w:t>
      </w:r>
    </w:p>
    <w:p w14:paraId="768C8077" w14:textId="77777777" w:rsidR="003E6148" w:rsidRDefault="00352EAA">
      <w:r>
        <w:rPr>
          <w:b/>
        </w:rPr>
        <w:t xml:space="preserve">Service Registration: </w:t>
      </w:r>
      <w:r>
        <w:t>New service registration project management, Care Inspectorate application support, readiness assessments, premises compliance, policy development</w:t>
      </w:r>
    </w:p>
    <w:p w14:paraId="072939B7" w14:textId="77777777" w:rsidR="003E6148" w:rsidRDefault="00352EAA">
      <w:r>
        <w:rPr>
          <w:b/>
        </w:rPr>
        <w:t xml:space="preserve">Service Redesign: </w:t>
      </w:r>
      <w:r>
        <w:t>Service model changes, capacity adjustments, client group changes, variation applications, transition management</w:t>
      </w:r>
    </w:p>
    <w:p w14:paraId="5397C4EC" w14:textId="77777777" w:rsidR="003E6148" w:rsidRDefault="00352EAA">
      <w:r>
        <w:rPr>
          <w:b/>
        </w:rPr>
        <w:t xml:space="preserve">Post-Incident Recovery: </w:t>
      </w:r>
      <w:r>
        <w:t>Recovery planning following serious incidents, grade improvement programmes, regaining stakeholder confidence, systems strengthening</w:t>
      </w:r>
    </w:p>
    <w:p w14:paraId="006A685B" w14:textId="77777777" w:rsidR="003E6148" w:rsidRDefault="00352EAA">
      <w:r>
        <w:rPr>
          <w:b/>
        </w:rPr>
        <w:t xml:space="preserve">Technology Implementation: </w:t>
      </w:r>
      <w:r>
        <w:t>Digital care planning, electronic rostering, assistive technology, AI integration (Konpanion partnership), technology change management</w:t>
      </w:r>
    </w:p>
    <w:p w14:paraId="0D321DA3" w14:textId="77777777" w:rsidR="003E6148" w:rsidRDefault="00352EAA">
      <w:r>
        <w:rPr>
          <w:b/>
        </w:rPr>
        <w:lastRenderedPageBreak/>
        <w:t xml:space="preserve">Merger and Integration: </w:t>
      </w:r>
      <w:r>
        <w:t>Organizational mergers, service consolidation, system harmonization, culture integration, stakeholder management</w:t>
      </w:r>
    </w:p>
    <w:p w14:paraId="56A7C0FE" w14:textId="77777777" w:rsidR="003E6148" w:rsidRDefault="00352EAA">
      <w:r>
        <w:rPr>
          <w:b/>
        </w:rPr>
        <w:t xml:space="preserve">Expansion Projects: </w:t>
      </w:r>
      <w:r>
        <w:t>New location openings, service type expansion, capacity increases, multi-site management development</w:t>
      </w:r>
    </w:p>
    <w:p w14:paraId="7CA3C040" w14:textId="77777777" w:rsidR="003E6148" w:rsidRDefault="00352EAA">
      <w:r>
        <w:br w:type="page"/>
      </w:r>
    </w:p>
    <w:p w14:paraId="31135608" w14:textId="77777777" w:rsidR="003E6148" w:rsidRDefault="00352EAA">
      <w:pPr>
        <w:pStyle w:val="Heading1"/>
      </w:pPr>
      <w:r>
        <w:rPr>
          <w:color w:val="003366"/>
        </w:rPr>
        <w:lastRenderedPageBreak/>
        <w:t>HOW OPERATIONAL OVERSIGHT WORKS IN PRACTICE</w:t>
      </w:r>
    </w:p>
    <w:p w14:paraId="4DD83145" w14:textId="77777777" w:rsidR="003E6148" w:rsidRDefault="00352EAA">
      <w:pPr>
        <w:pStyle w:val="Heading2"/>
        <w:rPr>
          <w:color w:val="003366"/>
        </w:rPr>
      </w:pPr>
      <w:r>
        <w:rPr>
          <w:color w:val="003366"/>
        </w:rPr>
        <w:t>Flexible Service Delivery Models</w:t>
      </w:r>
    </w:p>
    <w:p w14:paraId="11536053" w14:textId="77777777" w:rsidR="0084187F" w:rsidRPr="0084187F" w:rsidRDefault="0084187F" w:rsidP="0084187F"/>
    <w:p w14:paraId="79E6FF07" w14:textId="79A93F50" w:rsidR="003E6148" w:rsidRDefault="00352EAA">
      <w:r>
        <w:t>We recogni</w:t>
      </w:r>
      <w:r w:rsidR="0084187F">
        <w:t>s</w:t>
      </w:r>
      <w:r>
        <w:t>e that every service has unique needs. Our operational oversight can be delivered in various configurations:</w:t>
      </w:r>
    </w:p>
    <w:p w14:paraId="2DD29D04" w14:textId="77777777" w:rsidR="003E6148" w:rsidRDefault="003E6148"/>
    <w:p w14:paraId="05C1040C" w14:textId="77777777" w:rsidR="003E6148" w:rsidRDefault="00352EAA">
      <w:r>
        <w:rPr>
          <w:b/>
        </w:rPr>
        <w:t xml:space="preserve">Regular Strategic Oversight: </w:t>
      </w:r>
      <w:r>
        <w:t>Scheduled monthly or fortnightly on-site visits (1-2 days) for strategic leadership, quality assurance, board reporting, and manager coaching. Supported by remote availability between visits</w:t>
      </w:r>
    </w:p>
    <w:p w14:paraId="58C4F987" w14:textId="77777777" w:rsidR="003E6148" w:rsidRDefault="00352EAA">
      <w:r>
        <w:rPr>
          <w:b/>
        </w:rPr>
        <w:t xml:space="preserve">Quarterly Governance Review: </w:t>
      </w:r>
      <w:r>
        <w:t>Quarterly comprehensive review (1 day on-site plus preparation) covering governance, risk, compliance, quality, performance, with detailed board reports and recommendations</w:t>
      </w:r>
    </w:p>
    <w:p w14:paraId="17A5A097" w14:textId="77777777" w:rsidR="003E6148" w:rsidRDefault="00352EAA">
      <w:r>
        <w:rPr>
          <w:b/>
        </w:rPr>
        <w:t xml:space="preserve">Project-Based Support: </w:t>
      </w:r>
      <w:r>
        <w:t>Focused support for specific projects (registration, expansion, recovery, change management) with intensity and duration matched to project requirements</w:t>
      </w:r>
    </w:p>
    <w:p w14:paraId="480E6D96" w14:textId="77777777" w:rsidR="003E6148" w:rsidRDefault="00352EAA">
      <w:r>
        <w:rPr>
          <w:b/>
        </w:rPr>
        <w:t xml:space="preserve">Retained Consultancy: </w:t>
      </w:r>
      <w:r>
        <w:t>Ongoing availability for advice, problem-solving, escalation support, and expert input as needed, with agreed response times and monthly retainer</w:t>
      </w:r>
    </w:p>
    <w:p w14:paraId="6C8EFE30" w14:textId="77777777" w:rsidR="003E6148" w:rsidRDefault="00352EAA">
      <w:r>
        <w:rPr>
          <w:b/>
        </w:rPr>
        <w:t xml:space="preserve">Hybrid Models: </w:t>
      </w:r>
      <w:r>
        <w:t>Combination approaches tailored to your needs—for example, monthly on-site oversight plus retained advice, or interim management transitioning to quarterly review</w:t>
      </w:r>
    </w:p>
    <w:p w14:paraId="44BA6A74" w14:textId="77777777" w:rsidR="003E6148" w:rsidRDefault="003E6148"/>
    <w:p w14:paraId="3E92B716" w14:textId="77777777" w:rsidR="003E6148" w:rsidRDefault="00352EAA" w:rsidP="00773F4C">
      <w:pPr>
        <w:pStyle w:val="Heading1"/>
      </w:pPr>
      <w:r>
        <w:t>Our Approach: Partnership, Not Takeover</w:t>
      </w:r>
    </w:p>
    <w:p w14:paraId="200DA5AF" w14:textId="77777777" w:rsidR="0084187F" w:rsidRPr="0084187F" w:rsidRDefault="0084187F" w:rsidP="0084187F"/>
    <w:p w14:paraId="1D86A3C1" w14:textId="77777777" w:rsidR="003E6148" w:rsidRDefault="00352EAA">
      <w:r>
        <w:t>We work collaboratively with your existing team, supporting and developing their capabilities rather than creating dependency. Our approach includes:</w:t>
      </w:r>
    </w:p>
    <w:p w14:paraId="5144F802" w14:textId="77777777" w:rsidR="003E6148" w:rsidRDefault="003E6148"/>
    <w:p w14:paraId="5DEB36D9" w14:textId="77777777" w:rsidR="003E6148" w:rsidRDefault="00352EAA">
      <w:pPr>
        <w:pStyle w:val="ListBullet"/>
      </w:pPr>
      <w:r>
        <w:t>Coaching and mentoring managers to build their confidence and competence</w:t>
      </w:r>
    </w:p>
    <w:p w14:paraId="23A3FFAC" w14:textId="77777777" w:rsidR="003E6148" w:rsidRDefault="00352EAA">
      <w:pPr>
        <w:pStyle w:val="ListBullet"/>
      </w:pPr>
      <w:r>
        <w:t>Transparent communication with all stakeholders about our role and recommendations</w:t>
      </w:r>
    </w:p>
    <w:p w14:paraId="65941EFB" w14:textId="77777777" w:rsidR="003E6148" w:rsidRDefault="00352EAA">
      <w:pPr>
        <w:pStyle w:val="ListBullet"/>
      </w:pPr>
      <w:r>
        <w:t>Respectful partnership with staff at all levels, acknowledging their expertise and experience</w:t>
      </w:r>
    </w:p>
    <w:p w14:paraId="7E75778B" w14:textId="77777777" w:rsidR="003E6148" w:rsidRDefault="00352EAA">
      <w:pPr>
        <w:pStyle w:val="ListBullet"/>
      </w:pPr>
      <w:r>
        <w:t>Clear documentation of systems, processes, and decisions to enable sustainability</w:t>
      </w:r>
    </w:p>
    <w:p w14:paraId="7B781311" w14:textId="77777777" w:rsidR="003E6148" w:rsidRDefault="00352EAA">
      <w:pPr>
        <w:pStyle w:val="ListBullet"/>
      </w:pPr>
      <w:r>
        <w:t>Gradual handover and transition planning so the service can thrive independently</w:t>
      </w:r>
    </w:p>
    <w:p w14:paraId="488071E1" w14:textId="77777777" w:rsidR="003E6148" w:rsidRDefault="00352EAA">
      <w:pPr>
        <w:pStyle w:val="ListBullet"/>
      </w:pPr>
      <w:r>
        <w:lastRenderedPageBreak/>
        <w:t>Availability for ongoing advice even after formal engagement ends</w:t>
      </w:r>
    </w:p>
    <w:p w14:paraId="029DA493" w14:textId="77777777" w:rsidR="003E6148" w:rsidRDefault="003E6148"/>
    <w:p w14:paraId="74BF5B17" w14:textId="77777777" w:rsidR="003E6148" w:rsidRDefault="00352EAA">
      <w:pPr>
        <w:pStyle w:val="Heading2"/>
        <w:rPr>
          <w:color w:val="003366"/>
        </w:rPr>
      </w:pPr>
      <w:r>
        <w:rPr>
          <w:color w:val="003366"/>
        </w:rPr>
        <w:t>What You Can Expect</w:t>
      </w:r>
    </w:p>
    <w:p w14:paraId="7F2591E7" w14:textId="77777777" w:rsidR="0084187F" w:rsidRPr="0084187F" w:rsidRDefault="0084187F" w:rsidP="0084187F"/>
    <w:p w14:paraId="6C166A54" w14:textId="77777777" w:rsidR="003E6148" w:rsidRDefault="00352EAA">
      <w:r>
        <w:rPr>
          <w:b/>
        </w:rPr>
        <w:t xml:space="preserve">Rapid Response: </w:t>
      </w:r>
      <w:r>
        <w:t>We understand urgency. Initial consultation within 48 hours, service commencement within 1 week where needed</w:t>
      </w:r>
    </w:p>
    <w:p w14:paraId="32FA1BB7" w14:textId="77777777" w:rsidR="003E6148" w:rsidRDefault="00352EAA">
      <w:r>
        <w:rPr>
          <w:b/>
        </w:rPr>
        <w:t xml:space="preserve">Regular Communication: </w:t>
      </w:r>
      <w:r>
        <w:t>Scheduled reports, accessible for urgent queries, transparent about challenges and progress</w:t>
      </w:r>
    </w:p>
    <w:p w14:paraId="4006176B" w14:textId="77777777" w:rsidR="003E6148" w:rsidRDefault="00352EAA">
      <w:r>
        <w:rPr>
          <w:b/>
        </w:rPr>
        <w:t xml:space="preserve">Evidence-Based Practice: </w:t>
      </w:r>
      <w:r>
        <w:t>All recommendations grounded in research, regulation, and proven best practice</w:t>
      </w:r>
    </w:p>
    <w:p w14:paraId="44BD38D7" w14:textId="77777777" w:rsidR="003E6148" w:rsidRDefault="00352EAA">
      <w:r>
        <w:rPr>
          <w:b/>
        </w:rPr>
        <w:t xml:space="preserve">Regulatory Credibility: </w:t>
      </w:r>
      <w:r>
        <w:t>Our involvement provides assurance to Care Inspectorate and commissioners that expert oversight is in place</w:t>
      </w:r>
    </w:p>
    <w:p w14:paraId="2A3A6932" w14:textId="77777777" w:rsidR="003E6148" w:rsidRDefault="00352EAA">
      <w:r>
        <w:rPr>
          <w:b/>
        </w:rPr>
        <w:t xml:space="preserve">Practical Solutions: </w:t>
      </w:r>
      <w:r>
        <w:t>Recommendations are realistic, implementable, and aligned with your resources and context</w:t>
      </w:r>
    </w:p>
    <w:p w14:paraId="1DE27BE2" w14:textId="77777777" w:rsidR="003E6148" w:rsidRDefault="00352EAA">
      <w:r>
        <w:rPr>
          <w:b/>
        </w:rPr>
        <w:t xml:space="preserve">Measurable Outcomes: </w:t>
      </w:r>
      <w:r>
        <w:t>Clear objectives, KPIs, and regular progress monitoring against agreed goals</w:t>
      </w:r>
    </w:p>
    <w:p w14:paraId="14B742FA" w14:textId="77777777" w:rsidR="003E6148" w:rsidRDefault="00352EAA">
      <w:r>
        <w:br w:type="page"/>
      </w:r>
    </w:p>
    <w:p w14:paraId="55913B4C" w14:textId="77777777" w:rsidR="003E6148" w:rsidRDefault="00352EAA">
      <w:pPr>
        <w:pStyle w:val="Heading1"/>
      </w:pPr>
      <w:r>
        <w:rPr>
          <w:color w:val="003366"/>
        </w:rPr>
        <w:lastRenderedPageBreak/>
        <w:t>WHY CHOOSE MAC RESEARCH FOR OPERATIONAL OVERSIGHT</w:t>
      </w:r>
    </w:p>
    <w:p w14:paraId="3F9CC194" w14:textId="77777777" w:rsidR="003E6148" w:rsidRDefault="00352EAA">
      <w:pPr>
        <w:pStyle w:val="Heading2"/>
        <w:rPr>
          <w:color w:val="003366"/>
        </w:rPr>
      </w:pPr>
      <w:r>
        <w:rPr>
          <w:color w:val="003366"/>
        </w:rPr>
        <w:t>Deep Expertise in Scottish Social Care</w:t>
      </w:r>
    </w:p>
    <w:p w14:paraId="4B2D03B7" w14:textId="77777777" w:rsidR="0084187F" w:rsidRPr="0084187F" w:rsidRDefault="0084187F" w:rsidP="0084187F"/>
    <w:p w14:paraId="7BBB24FA" w14:textId="54A90597" w:rsidR="003E6148" w:rsidRDefault="00352EAA">
      <w:pPr>
        <w:pStyle w:val="ListBullet"/>
      </w:pPr>
      <w:r>
        <w:t xml:space="preserve">20+ years </w:t>
      </w:r>
      <w:r w:rsidR="00904237">
        <w:t xml:space="preserve">of </w:t>
      </w:r>
      <w:r>
        <w:t>operational experience across all care settings (care homes, care at home, housing support)</w:t>
      </w:r>
    </w:p>
    <w:p w14:paraId="55867F55" w14:textId="77777777" w:rsidR="003E6148" w:rsidRDefault="00352EAA">
      <w:pPr>
        <w:pStyle w:val="ListBullet"/>
      </w:pPr>
      <w:r>
        <w:t>Former Independent Sector Lead at Scottish Care—understanding provider challenges from the inside</w:t>
      </w:r>
    </w:p>
    <w:p w14:paraId="23CFCB1A" w14:textId="77777777" w:rsidR="003E6148" w:rsidRDefault="00352EAA">
      <w:pPr>
        <w:pStyle w:val="ListBullet"/>
      </w:pPr>
      <w:r>
        <w:t>Extensive Care Inspectorate relationship and understanding of inspection methodology</w:t>
      </w:r>
    </w:p>
    <w:p w14:paraId="75AF7B82" w14:textId="4AFEAFE1" w:rsidR="003E6148" w:rsidRDefault="00352EAA">
      <w:pPr>
        <w:pStyle w:val="ListBullet"/>
      </w:pPr>
      <w:r>
        <w:t>Doctoral-level research expertise bringing academic rigo</w:t>
      </w:r>
      <w:r w:rsidR="00904237">
        <w:t>u</w:t>
      </w:r>
      <w:r>
        <w:t>r to practical problems</w:t>
      </w:r>
    </w:p>
    <w:p w14:paraId="68222CF9" w14:textId="77777777" w:rsidR="003E6148" w:rsidRDefault="00352EAA">
      <w:pPr>
        <w:pStyle w:val="ListBullet"/>
      </w:pPr>
      <w:r>
        <w:t>Board-level experience providing strategic perspective alongside operational insight</w:t>
      </w:r>
    </w:p>
    <w:p w14:paraId="02244B51" w14:textId="551969DA" w:rsidR="003E6148" w:rsidRDefault="00352EAA">
      <w:pPr>
        <w:pStyle w:val="ListBullet"/>
      </w:pPr>
      <w:r>
        <w:t xml:space="preserve">Scottish Government policy involvement </w:t>
      </w:r>
      <w:r w:rsidR="00904237">
        <w:t xml:space="preserve">in </w:t>
      </w:r>
      <w:r>
        <w:t>ensuring awareness of sector direction</w:t>
      </w:r>
    </w:p>
    <w:p w14:paraId="456A0365" w14:textId="104A139D" w:rsidR="003E6148" w:rsidRDefault="00352EAA">
      <w:pPr>
        <w:pStyle w:val="ListBullet"/>
      </w:pPr>
      <w:r>
        <w:t>Multi-site management experience</w:t>
      </w:r>
      <w:r w:rsidR="00904237">
        <w:t>,</w:t>
      </w:r>
      <w:r>
        <w:t xml:space="preserve"> understanding complexity and scalability</w:t>
      </w:r>
    </w:p>
    <w:p w14:paraId="0F11108A" w14:textId="77777777" w:rsidR="003E6148" w:rsidRDefault="003E6148"/>
    <w:p w14:paraId="1CB43642" w14:textId="77777777" w:rsidR="003E6148" w:rsidRDefault="00352EAA">
      <w:pPr>
        <w:pStyle w:val="Heading2"/>
        <w:rPr>
          <w:color w:val="003366"/>
        </w:rPr>
      </w:pPr>
      <w:r>
        <w:rPr>
          <w:color w:val="003366"/>
        </w:rPr>
        <w:t>Comprehensive Regulatory Knowledge</w:t>
      </w:r>
    </w:p>
    <w:p w14:paraId="74E01F9A" w14:textId="77777777" w:rsidR="0084187F" w:rsidRPr="0084187F" w:rsidRDefault="0084187F" w:rsidP="0084187F"/>
    <w:p w14:paraId="48923753" w14:textId="77777777" w:rsidR="003E6148" w:rsidRDefault="00352EAA">
      <w:r>
        <w:t>We maintain current expertise across the complete regulatory landscape:</w:t>
      </w:r>
    </w:p>
    <w:p w14:paraId="2C615195" w14:textId="77777777" w:rsidR="003E6148" w:rsidRDefault="00352EAA">
      <w:pPr>
        <w:pStyle w:val="ListBullet"/>
      </w:pPr>
      <w:r>
        <w:t>Social Care and Social Work Improvement Scotland (Requirements for Care Services) Regulations 2011</w:t>
      </w:r>
    </w:p>
    <w:p w14:paraId="2C838038" w14:textId="77777777" w:rsidR="003E6148" w:rsidRDefault="00352EAA">
      <w:pPr>
        <w:pStyle w:val="ListBullet"/>
      </w:pPr>
      <w:r>
        <w:t>Health and Social Care Standards 2017</w:t>
      </w:r>
    </w:p>
    <w:p w14:paraId="4BDABBEF" w14:textId="77777777" w:rsidR="003E6148" w:rsidRDefault="00352EAA">
      <w:pPr>
        <w:pStyle w:val="ListBullet"/>
      </w:pPr>
      <w:r>
        <w:t>Health and Safety at Work Act 1974 and associated regulations</w:t>
      </w:r>
    </w:p>
    <w:p w14:paraId="2168A6A1" w14:textId="77777777" w:rsidR="003E6148" w:rsidRDefault="00352EAA">
      <w:pPr>
        <w:pStyle w:val="ListBullet"/>
      </w:pPr>
      <w:r>
        <w:t>SSSC Codes of Practice for workers and employers</w:t>
      </w:r>
    </w:p>
    <w:p w14:paraId="46CD2A0E" w14:textId="77777777" w:rsidR="003E6148" w:rsidRDefault="00352EAA">
      <w:pPr>
        <w:pStyle w:val="ListBullet"/>
      </w:pPr>
      <w:r>
        <w:t>Adult Support and Protection (Scotland) Act 2007</w:t>
      </w:r>
    </w:p>
    <w:p w14:paraId="47D3446F" w14:textId="77777777" w:rsidR="003E6148" w:rsidRDefault="00352EAA">
      <w:pPr>
        <w:pStyle w:val="ListBullet"/>
      </w:pPr>
      <w:r>
        <w:t>National Care Standards and sector-specific guidance</w:t>
      </w:r>
    </w:p>
    <w:p w14:paraId="0EF53F01" w14:textId="77777777" w:rsidR="003E6148" w:rsidRDefault="00352EAA">
      <w:pPr>
        <w:pStyle w:val="ListBullet"/>
      </w:pPr>
      <w:r>
        <w:t>National Infection Prevention and Control Manual (NIPCM)</w:t>
      </w:r>
    </w:p>
    <w:p w14:paraId="717EB352" w14:textId="77777777" w:rsidR="003E6148" w:rsidRDefault="00352EAA">
      <w:pPr>
        <w:pStyle w:val="ListBullet"/>
      </w:pPr>
      <w:r>
        <w:t>Local authority commissioning frameworks and contract requirements</w:t>
      </w:r>
    </w:p>
    <w:p w14:paraId="24B24634" w14:textId="77777777" w:rsidR="003E6148" w:rsidRDefault="00352EAA">
      <w:pPr>
        <w:pStyle w:val="ListBullet"/>
      </w:pPr>
      <w:r>
        <w:t>Medication management regulations and professional guidance</w:t>
      </w:r>
    </w:p>
    <w:p w14:paraId="663C04A4" w14:textId="77777777" w:rsidR="003E6148" w:rsidRDefault="00352EAA">
      <w:pPr>
        <w:pStyle w:val="ListBullet"/>
      </w:pPr>
      <w:r>
        <w:t>Employment law, HR best practice, and workforce regulations</w:t>
      </w:r>
    </w:p>
    <w:p w14:paraId="278AF9EC" w14:textId="77777777" w:rsidR="003E6148" w:rsidRDefault="003E6148"/>
    <w:p w14:paraId="19A28D42" w14:textId="77777777" w:rsidR="003E6148" w:rsidRDefault="00352EAA">
      <w:pPr>
        <w:pStyle w:val="Heading2"/>
        <w:rPr>
          <w:color w:val="003366"/>
        </w:rPr>
      </w:pPr>
      <w:r>
        <w:rPr>
          <w:color w:val="003366"/>
        </w:rPr>
        <w:t>Practical, Implementable Solutions</w:t>
      </w:r>
    </w:p>
    <w:p w14:paraId="2A6667FE" w14:textId="77777777" w:rsidR="0084187F" w:rsidRPr="0084187F" w:rsidRDefault="0084187F" w:rsidP="0084187F"/>
    <w:p w14:paraId="0C11CB23" w14:textId="77777777" w:rsidR="003E6148" w:rsidRDefault="00352EAA">
      <w:r>
        <w:t>Our recommendations are grounded in operational reality:</w:t>
      </w:r>
    </w:p>
    <w:p w14:paraId="21AAACFF" w14:textId="77777777" w:rsidR="003E6148" w:rsidRDefault="00352EAA">
      <w:pPr>
        <w:pStyle w:val="ListBullet"/>
      </w:pPr>
      <w:r>
        <w:t>Understanding of resource constraints—we work within your budget realities</w:t>
      </w:r>
    </w:p>
    <w:p w14:paraId="2BBB7DB7" w14:textId="77777777" w:rsidR="003E6148" w:rsidRDefault="00352EAA">
      <w:pPr>
        <w:pStyle w:val="ListBullet"/>
      </w:pPr>
      <w:r>
        <w:t>Appreciation of staffing challenges and recruitment difficulties</w:t>
      </w:r>
    </w:p>
    <w:p w14:paraId="52D2AF78" w14:textId="77777777" w:rsidR="003E6148" w:rsidRDefault="00352EAA">
      <w:pPr>
        <w:pStyle w:val="ListBullet"/>
      </w:pPr>
      <w:r>
        <w:t>Recognition of rural and urban service delivery differences</w:t>
      </w:r>
    </w:p>
    <w:p w14:paraId="77A26E33" w14:textId="77777777" w:rsidR="003E6148" w:rsidRDefault="00352EAA">
      <w:pPr>
        <w:pStyle w:val="ListBullet"/>
      </w:pPr>
      <w:r>
        <w:lastRenderedPageBreak/>
        <w:t>Awareness of market pressures and competitive dynamics</w:t>
      </w:r>
    </w:p>
    <w:p w14:paraId="2D6A920A" w14:textId="77777777" w:rsidR="003E6148" w:rsidRDefault="00352EAA">
      <w:pPr>
        <w:pStyle w:val="ListBullet"/>
      </w:pPr>
      <w:r>
        <w:t>Empathy for the emotional and psychological demands on care staff</w:t>
      </w:r>
    </w:p>
    <w:p w14:paraId="6C7158AE" w14:textId="77777777" w:rsidR="003E6148" w:rsidRDefault="00352EAA">
      <w:pPr>
        <w:pStyle w:val="ListBullet"/>
      </w:pPr>
      <w:r>
        <w:t>Commitment to sustainable solutions, not quick fixes that create future problems</w:t>
      </w:r>
    </w:p>
    <w:p w14:paraId="5363FD40" w14:textId="77777777" w:rsidR="003E6148" w:rsidRDefault="003E6148"/>
    <w:p w14:paraId="3DF76B9F" w14:textId="77777777" w:rsidR="003E6148" w:rsidRDefault="00352EAA">
      <w:pPr>
        <w:pStyle w:val="Heading2"/>
        <w:rPr>
          <w:color w:val="003366"/>
        </w:rPr>
      </w:pPr>
      <w:r>
        <w:rPr>
          <w:color w:val="003366"/>
        </w:rPr>
        <w:t>Strategic Partnerships</w:t>
      </w:r>
    </w:p>
    <w:p w14:paraId="45B30E41" w14:textId="77777777" w:rsidR="0084187F" w:rsidRPr="0084187F" w:rsidRDefault="0084187F" w:rsidP="0084187F"/>
    <w:p w14:paraId="57E897C4" w14:textId="77777777" w:rsidR="003E6148" w:rsidRDefault="00352EAA">
      <w:r>
        <w:t>We bring additional value through established partnerships:</w:t>
      </w:r>
    </w:p>
    <w:p w14:paraId="11130E5A" w14:textId="77777777" w:rsidR="003E6148" w:rsidRDefault="00352EAA">
      <w:r>
        <w:rPr>
          <w:b/>
        </w:rPr>
        <w:t xml:space="preserve">M:Brace Partnership: </w:t>
      </w:r>
      <w:r>
        <w:t>Access to specialist HR and leadership development services for complex workforce challenges</w:t>
      </w:r>
    </w:p>
    <w:p w14:paraId="231A4580" w14:textId="77777777" w:rsidR="003E6148" w:rsidRDefault="00352EAA">
      <w:r>
        <w:rPr>
          <w:b/>
        </w:rPr>
        <w:t xml:space="preserve">Konpanion Partnership: </w:t>
      </w:r>
      <w:r>
        <w:t>Digital technology and AI solutions for efficiency, quality, and innovation</w:t>
      </w:r>
    </w:p>
    <w:p w14:paraId="41E8F8D2" w14:textId="77777777" w:rsidR="003E6148" w:rsidRDefault="00352EAA">
      <w:r>
        <w:rPr>
          <w:b/>
        </w:rPr>
        <w:t xml:space="preserve">Academic Networks: </w:t>
      </w:r>
      <w:r>
        <w:t>University of Stirling, National Robotarium, Scottish Dementia Research Consortium—bringing research into practice</w:t>
      </w:r>
    </w:p>
    <w:p w14:paraId="219E6868" w14:textId="77777777" w:rsidR="003E6148" w:rsidRDefault="00352EAA">
      <w:r>
        <w:rPr>
          <w:b/>
        </w:rPr>
        <w:t xml:space="preserve">Sector Networks: </w:t>
      </w:r>
      <w:r>
        <w:t>Connections across Scottish care sector for peer learning, benchmarking, and collaboration opportunities</w:t>
      </w:r>
    </w:p>
    <w:p w14:paraId="551828A2" w14:textId="77777777" w:rsidR="003E6148" w:rsidRDefault="00352EAA">
      <w:r>
        <w:br w:type="page"/>
      </w:r>
    </w:p>
    <w:p w14:paraId="1ADBBA4D" w14:textId="77777777" w:rsidR="003E6148" w:rsidRDefault="00352EAA" w:rsidP="0084187F">
      <w:pPr>
        <w:pStyle w:val="Heading1"/>
        <w:jc w:val="center"/>
        <w:rPr>
          <w:color w:val="003366"/>
        </w:rPr>
      </w:pPr>
      <w:r>
        <w:rPr>
          <w:color w:val="003366"/>
        </w:rPr>
        <w:lastRenderedPageBreak/>
        <w:t>WHEN OPERATIONAL OVERSIGHT MAKES SENSE</w:t>
      </w:r>
    </w:p>
    <w:p w14:paraId="636565B9" w14:textId="77777777" w:rsidR="00413D11" w:rsidRPr="00413D11" w:rsidRDefault="00413D11" w:rsidP="00413D11"/>
    <w:p w14:paraId="7A86E194" w14:textId="77777777" w:rsidR="003E6148" w:rsidRDefault="00352EAA">
      <w:r>
        <w:t>Operational oversight is valuable in numerous scenarios. Consider our services when you face:</w:t>
      </w:r>
    </w:p>
    <w:p w14:paraId="2388E128" w14:textId="77777777" w:rsidR="003E6148" w:rsidRDefault="003E6148"/>
    <w:p w14:paraId="55326EB5" w14:textId="77777777" w:rsidR="003E6148" w:rsidRDefault="00352EAA">
      <w:r>
        <w:rPr>
          <w:b/>
        </w:rPr>
        <w:t xml:space="preserve">Leadership Transitions: </w:t>
      </w:r>
      <w:r>
        <w:t>Interim cover during manager recruitment, maternity leave, illness, or unexpected departure. Continuity and stability while you find the right permanent appointment</w:t>
      </w:r>
    </w:p>
    <w:p w14:paraId="0ACDF1EB" w14:textId="4A7F862C" w:rsidR="003E6148" w:rsidRDefault="00352EAA">
      <w:r>
        <w:rPr>
          <w:b/>
        </w:rPr>
        <w:t xml:space="preserve">Grade Improvement Required: </w:t>
      </w:r>
      <w:r>
        <w:t>Care Inspectorate grades below expectations</w:t>
      </w:r>
      <w:r w:rsidR="00413D11">
        <w:t>,</w:t>
      </w:r>
      <w:r>
        <w:t xml:space="preserve"> requiring systematic improvement. Expert oversight to implement changes and demonstrate progress</w:t>
      </w:r>
    </w:p>
    <w:p w14:paraId="19C687E2" w14:textId="77777777" w:rsidR="003E6148" w:rsidRDefault="00352EAA">
      <w:r>
        <w:rPr>
          <w:b/>
        </w:rPr>
        <w:t xml:space="preserve">Post-Incident Recovery: </w:t>
      </w:r>
      <w:r>
        <w:t>Following serious incidents, safeguarding concerns, or significant complaints. Restoring confidence with families, staff, commissioners, and regulators</w:t>
      </w:r>
    </w:p>
    <w:p w14:paraId="7057B5D3" w14:textId="189C97FD" w:rsidR="003E6148" w:rsidRDefault="00352EAA">
      <w:r>
        <w:rPr>
          <w:b/>
        </w:rPr>
        <w:t xml:space="preserve">Service Expansion or Registration: </w:t>
      </w:r>
      <w:r>
        <w:t xml:space="preserve">Opening new services, expanding capacity, or diversifying service types. Project management and regulatory expertise to ensure </w:t>
      </w:r>
      <w:r w:rsidR="00413D11">
        <w:t xml:space="preserve">a </w:t>
      </w:r>
      <w:r>
        <w:t>successful launch</w:t>
      </w:r>
    </w:p>
    <w:p w14:paraId="6FE75FDA" w14:textId="77777777" w:rsidR="003E6148" w:rsidRDefault="00352EAA">
      <w:r>
        <w:rPr>
          <w:b/>
        </w:rPr>
        <w:t xml:space="preserve">Financial Challenges: </w:t>
      </w:r>
      <w:r>
        <w:t>Occupancy issues, cost pressures, contract renegotiations. Strategic oversight to restore financial sustainability while maintaining quality</w:t>
      </w:r>
    </w:p>
    <w:p w14:paraId="1A55264F" w14:textId="22A065D9" w:rsidR="003E6148" w:rsidRDefault="00352EAA">
      <w:r>
        <w:rPr>
          <w:b/>
        </w:rPr>
        <w:t xml:space="preserve">Quality Concerns: </w:t>
      </w:r>
      <w:r>
        <w:t xml:space="preserve">Emerging quality issues that </w:t>
      </w:r>
      <w:r w:rsidR="00413D11">
        <w:t xml:space="preserve">the </w:t>
      </w:r>
      <w:r>
        <w:t>internal team has not successfully addressed. External expertise and objectivity to identify and resolve root causes</w:t>
      </w:r>
    </w:p>
    <w:p w14:paraId="4FAB5EC5" w14:textId="44407EB0" w:rsidR="003E6148" w:rsidRDefault="00352EAA">
      <w:r>
        <w:rPr>
          <w:b/>
        </w:rPr>
        <w:t>Organi</w:t>
      </w:r>
      <w:r w:rsidR="00413D11">
        <w:rPr>
          <w:b/>
        </w:rPr>
        <w:t>s</w:t>
      </w:r>
      <w:r>
        <w:rPr>
          <w:b/>
        </w:rPr>
        <w:t xml:space="preserve">ational Change: </w:t>
      </w:r>
      <w:r>
        <w:t>Mergers, acquisitions, service redesign, or ownership transitions. Change management expertise to navigate complexity</w:t>
      </w:r>
    </w:p>
    <w:p w14:paraId="7C5F7CA3" w14:textId="6FE9E568" w:rsidR="003E6148" w:rsidRDefault="00352EAA">
      <w:r>
        <w:rPr>
          <w:b/>
        </w:rPr>
        <w:t xml:space="preserve">Board Assurance: </w:t>
      </w:r>
      <w:r w:rsidR="00413D11">
        <w:rPr>
          <w:b/>
        </w:rPr>
        <w:t>The d</w:t>
      </w:r>
      <w:r>
        <w:t xml:space="preserve">istance between </w:t>
      </w:r>
      <w:r w:rsidR="00413D11">
        <w:t xml:space="preserve">the </w:t>
      </w:r>
      <w:r>
        <w:t>board/ownership and operations creat</w:t>
      </w:r>
      <w:r w:rsidR="00413D11">
        <w:t>es an</w:t>
      </w:r>
      <w:r>
        <w:t xml:space="preserve"> assurance gap. Independent expert oversight providing credible governance reporting</w:t>
      </w:r>
    </w:p>
    <w:p w14:paraId="763D6795" w14:textId="77777777" w:rsidR="003E6148" w:rsidRDefault="00352EAA">
      <w:r>
        <w:rPr>
          <w:b/>
        </w:rPr>
        <w:t xml:space="preserve">Manager Development: </w:t>
      </w:r>
      <w:r>
        <w:t>New or inexperienced managers needing expert mentoring and support. Coaching and development to build sustainable management capability</w:t>
      </w:r>
    </w:p>
    <w:p w14:paraId="2CBBAE66" w14:textId="77777777" w:rsidR="003E6148" w:rsidRDefault="00352EAA">
      <w:r>
        <w:rPr>
          <w:b/>
        </w:rPr>
        <w:t xml:space="preserve">Complex Challenges: </w:t>
      </w:r>
      <w:r>
        <w:t>Multi-faceted problems requiring senior expertise (staff relations issues, safeguarding complexity, regulatory requirements, stakeholder management)</w:t>
      </w:r>
    </w:p>
    <w:p w14:paraId="371E4EDB" w14:textId="77777777" w:rsidR="003E6148" w:rsidRDefault="00352EAA">
      <w:r>
        <w:br w:type="page"/>
      </w:r>
    </w:p>
    <w:p w14:paraId="7C155DF2" w14:textId="77777777" w:rsidR="003E6148" w:rsidRDefault="00352EAA" w:rsidP="00773F4C">
      <w:pPr>
        <w:pStyle w:val="Heading1"/>
        <w:jc w:val="center"/>
      </w:pPr>
      <w:r>
        <w:rPr>
          <w:color w:val="003366"/>
        </w:rPr>
        <w:lastRenderedPageBreak/>
        <w:t>HOW TO GET STARTED WITH OPERATIONAL OVERSIGHT</w:t>
      </w:r>
    </w:p>
    <w:p w14:paraId="13B802C3" w14:textId="77777777" w:rsidR="00773F4C" w:rsidRDefault="00773F4C"/>
    <w:p w14:paraId="5AC209AB" w14:textId="7EB57E37" w:rsidR="003E6148" w:rsidRDefault="00352EAA">
      <w:r>
        <w:t>Starting operational oversight with Mac Research and Consultancy is straightforward, and we can move quickly when you need us.</w:t>
      </w:r>
    </w:p>
    <w:p w14:paraId="60F9CF98" w14:textId="77777777" w:rsidR="003E6148" w:rsidRDefault="003E6148"/>
    <w:p w14:paraId="6A9DD854" w14:textId="77777777" w:rsidR="003E6148" w:rsidRDefault="00352EAA">
      <w:r>
        <w:rPr>
          <w:b/>
        </w:rPr>
        <w:t xml:space="preserve">1. Initial Contact: </w:t>
      </w:r>
      <w:r>
        <w:t>Call, email, or complete our contact form to describe your situation and needs. We understand these are often sensitive or urgent matters—all discussions are confidential.</w:t>
      </w:r>
    </w:p>
    <w:p w14:paraId="4480EDC0" w14:textId="77777777" w:rsidR="003E6148" w:rsidRDefault="00352EAA">
      <w:r>
        <w:rPr>
          <w:b/>
        </w:rPr>
        <w:t xml:space="preserve">2. Rapid Response Consultation: </w:t>
      </w:r>
      <w:r>
        <w:t>We typically respond within 24 hours for initial discussion. For urgent situations, we can arrange a consultation call the same day.</w:t>
      </w:r>
    </w:p>
    <w:p w14:paraId="212DB36C" w14:textId="77777777" w:rsidR="003E6148" w:rsidRDefault="00352EAA">
      <w:r>
        <w:rPr>
          <w:b/>
        </w:rPr>
        <w:t xml:space="preserve">3. Needs Assessment: </w:t>
      </w:r>
      <w:r>
        <w:t>We'll have a detailed conversation (usually 30-60 minutes) to understand your service, current situation, challenges, objectives, and timescales. This helps us design the right solution.</w:t>
      </w:r>
    </w:p>
    <w:p w14:paraId="7148F373" w14:textId="77777777" w:rsidR="003E6148" w:rsidRDefault="00352EAA">
      <w:r>
        <w:rPr>
          <w:b/>
        </w:rPr>
        <w:t xml:space="preserve">4. Tailored Proposal: </w:t>
      </w:r>
      <w:r>
        <w:t>Within 48 hours, we'll provide a clear proposal outlining our understanding of your needs, our recommended approach, scope of work, deliverables, timescales, and investment required.</w:t>
      </w:r>
    </w:p>
    <w:p w14:paraId="16B06BFB" w14:textId="77777777" w:rsidR="003E6148" w:rsidRDefault="00352EAA">
      <w:r>
        <w:rPr>
          <w:b/>
        </w:rPr>
        <w:t xml:space="preserve">5. Agreement and Mobilization: </w:t>
      </w:r>
      <w:r>
        <w:t>Once you're happy with the proposal, we formalize the arrangement with a simple service agreement. For interim management or urgent situations, we can often start within days.</w:t>
      </w:r>
    </w:p>
    <w:p w14:paraId="092B3090" w14:textId="77777777" w:rsidR="003E6148" w:rsidRDefault="00352EAA">
      <w:r>
        <w:rPr>
          <w:b/>
        </w:rPr>
        <w:t xml:space="preserve">6. Induction and Orientation: </w:t>
      </w:r>
      <w:r>
        <w:t>We'll meet with key stakeholders, review documentation, understand your systems and culture, and clarify expectations and communication protocols.</w:t>
      </w:r>
    </w:p>
    <w:p w14:paraId="58F2B683" w14:textId="77777777" w:rsidR="003E6148" w:rsidRDefault="00352EAA">
      <w:r>
        <w:rPr>
          <w:b/>
        </w:rPr>
        <w:t xml:space="preserve">7. Service Delivery: </w:t>
      </w:r>
      <w:r>
        <w:t>We commence oversight as agreed—whether that's daily on-site presence, monthly visits, quarterly reviews, or project work. Regular communication ensures alignment.</w:t>
      </w:r>
    </w:p>
    <w:p w14:paraId="7250B440" w14:textId="77777777" w:rsidR="003E6148" w:rsidRDefault="00352EAA">
      <w:r>
        <w:rPr>
          <w:b/>
        </w:rPr>
        <w:t xml:space="preserve">8. Progress Monitoring: </w:t>
      </w:r>
      <w:r>
        <w:t>We provide regular updates against agreed objectives, KPIs, and deliverables. For longer engagements, we conduct formal reviews at 3 and 6 months.</w:t>
      </w:r>
    </w:p>
    <w:p w14:paraId="1D1FF456" w14:textId="77777777" w:rsidR="003E6148" w:rsidRDefault="00352EAA">
      <w:r>
        <w:rPr>
          <w:b/>
        </w:rPr>
        <w:t xml:space="preserve">9. Transition or Continuation: </w:t>
      </w:r>
      <w:r>
        <w:t>At the end of the agreed period (or project completion), we either transition to a different oversight model, implement a phased handover, or conclude with comprehensive handover documentation.</w:t>
      </w:r>
    </w:p>
    <w:p w14:paraId="6DED4F19" w14:textId="77777777" w:rsidR="003E6148" w:rsidRDefault="00352EAA">
      <w:r>
        <w:br w:type="page"/>
      </w:r>
    </w:p>
    <w:p w14:paraId="00474998" w14:textId="77777777" w:rsidR="003E6148" w:rsidRDefault="003E6148"/>
    <w:p w14:paraId="0BD5F7E6" w14:textId="73DCB4BB" w:rsidR="003E6148" w:rsidRPr="00904237" w:rsidRDefault="00352EAA" w:rsidP="004B1647">
      <w:pPr>
        <w:pStyle w:val="Heading1"/>
        <w:jc w:val="center"/>
        <w:rPr>
          <w:color w:val="auto"/>
        </w:rPr>
      </w:pPr>
      <w:r>
        <w:t>CONTACT MAC RESEARCH AND CONSULTANCY</w:t>
      </w:r>
    </w:p>
    <w:p w14:paraId="3A445E0A" w14:textId="77777777" w:rsidR="00904237" w:rsidRPr="00904237" w:rsidRDefault="00904237" w:rsidP="00904237"/>
    <w:p w14:paraId="2A93FA0A" w14:textId="77777777" w:rsidR="003E6148" w:rsidRDefault="00352EAA">
      <w:pPr>
        <w:jc w:val="center"/>
      </w:pPr>
      <w:r>
        <w:rPr>
          <w:sz w:val="24"/>
        </w:rPr>
        <w:t>We understand that discussing operational oversight needs can feel daunting.</w:t>
      </w:r>
    </w:p>
    <w:p w14:paraId="09EC100D" w14:textId="77777777" w:rsidR="003E6148" w:rsidRDefault="00352EAA">
      <w:pPr>
        <w:jc w:val="center"/>
      </w:pPr>
      <w:r>
        <w:rPr>
          <w:sz w:val="24"/>
        </w:rPr>
        <w:t>We approach every conversation with confidentiality, respect, and understanding.</w:t>
      </w:r>
    </w:p>
    <w:p w14:paraId="403081F6" w14:textId="77777777" w:rsidR="003E6148" w:rsidRDefault="00352EAA">
      <w:pPr>
        <w:jc w:val="center"/>
      </w:pPr>
      <w:r>
        <w:rPr>
          <w:sz w:val="24"/>
        </w:rPr>
        <w:t>Let's talk about how we can support you.</w:t>
      </w:r>
    </w:p>
    <w:p w14:paraId="1FF69FE6" w14:textId="77777777" w:rsidR="003E6148" w:rsidRDefault="003E6148"/>
    <w:p w14:paraId="38F7CE2D" w14:textId="234967B6" w:rsidR="003E6148" w:rsidRDefault="003E6148">
      <w:pPr>
        <w:jc w:val="center"/>
      </w:pPr>
    </w:p>
    <w:sectPr w:rsidR="003E614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189A" w14:textId="77777777" w:rsidR="00D60AA2" w:rsidRDefault="00D60AA2" w:rsidP="00904237">
      <w:pPr>
        <w:spacing w:after="0" w:line="240" w:lineRule="auto"/>
      </w:pPr>
      <w:r>
        <w:separator/>
      </w:r>
    </w:p>
  </w:endnote>
  <w:endnote w:type="continuationSeparator" w:id="0">
    <w:p w14:paraId="5C90BB7C" w14:textId="77777777" w:rsidR="00D60AA2" w:rsidRDefault="00D60AA2" w:rsidP="0090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089F" w14:textId="77777777" w:rsidR="00904237" w:rsidRDefault="0090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4A2B" w14:textId="77777777" w:rsidR="00904237" w:rsidRDefault="00904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9408" w14:textId="77777777" w:rsidR="00904237" w:rsidRDefault="0090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EE90" w14:textId="77777777" w:rsidR="00D60AA2" w:rsidRDefault="00D60AA2" w:rsidP="00904237">
      <w:pPr>
        <w:spacing w:after="0" w:line="240" w:lineRule="auto"/>
      </w:pPr>
      <w:r>
        <w:separator/>
      </w:r>
    </w:p>
  </w:footnote>
  <w:footnote w:type="continuationSeparator" w:id="0">
    <w:p w14:paraId="00A82E8D" w14:textId="77777777" w:rsidR="00D60AA2" w:rsidRDefault="00D60AA2" w:rsidP="00904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04C1" w14:textId="0E0352C3" w:rsidR="00904237" w:rsidRDefault="00D60AA2">
    <w:pPr>
      <w:pStyle w:val="Header"/>
    </w:pPr>
    <w:r>
      <w:rPr>
        <w:noProof/>
      </w:rPr>
      <w:pict w14:anchorId="7CA48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561500" o:spid="_x0000_s1027" type="#_x0000_t75" alt="" style="position:absolute;margin-left:0;margin-top:0;width:431.85pt;height:437.15pt;z-index:-251653120;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D404" w14:textId="31A72000" w:rsidR="00904237" w:rsidRDefault="00D60AA2">
    <w:pPr>
      <w:pStyle w:val="Header"/>
    </w:pPr>
    <w:r>
      <w:rPr>
        <w:noProof/>
      </w:rPr>
      <w:pict w14:anchorId="70EDF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561501" o:spid="_x0000_s1026" type="#_x0000_t75" alt="" style="position:absolute;margin-left:0;margin-top:0;width:431.85pt;height:437.15pt;z-index:-251650048;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8065" w14:textId="2BB13B81" w:rsidR="00904237" w:rsidRDefault="00D60AA2">
    <w:pPr>
      <w:pStyle w:val="Header"/>
    </w:pPr>
    <w:r>
      <w:rPr>
        <w:noProof/>
      </w:rPr>
      <w:pict w14:anchorId="6BBBF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561499" o:spid="_x0000_s1025" type="#_x0000_t75" alt="" style="position:absolute;margin-left:0;margin-top:0;width:431.85pt;height:437.15pt;z-index:-251656192;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11639B2"/>
    <w:lvl w:ilvl="0">
      <w:start w:val="1"/>
      <w:numFmt w:val="bullet"/>
      <w:pStyle w:val="ListBullet"/>
      <w:lvlText w:val=""/>
      <w:lvlJc w:val="left"/>
      <w:pPr>
        <w:tabs>
          <w:tab w:val="num" w:pos="360"/>
        </w:tabs>
        <w:ind w:left="360" w:hanging="360"/>
      </w:pPr>
      <w:rPr>
        <w:rFonts w:ascii="Symbol" w:hAnsi="Symbol" w:hint="default"/>
      </w:rPr>
    </w:lvl>
  </w:abstractNum>
  <w:num w:numId="1" w16cid:durableId="845169213">
    <w:abstractNumId w:val="8"/>
  </w:num>
  <w:num w:numId="2" w16cid:durableId="536040441">
    <w:abstractNumId w:val="6"/>
  </w:num>
  <w:num w:numId="3" w16cid:durableId="1278757320">
    <w:abstractNumId w:val="5"/>
  </w:num>
  <w:num w:numId="4" w16cid:durableId="666446831">
    <w:abstractNumId w:val="4"/>
  </w:num>
  <w:num w:numId="5" w16cid:durableId="117798436">
    <w:abstractNumId w:val="7"/>
  </w:num>
  <w:num w:numId="6" w16cid:durableId="1082722230">
    <w:abstractNumId w:val="3"/>
  </w:num>
  <w:num w:numId="7" w16cid:durableId="1733455829">
    <w:abstractNumId w:val="2"/>
  </w:num>
  <w:num w:numId="8" w16cid:durableId="302388617">
    <w:abstractNumId w:val="1"/>
  </w:num>
  <w:num w:numId="9" w16cid:durableId="150084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54F"/>
    <w:rsid w:val="0006063C"/>
    <w:rsid w:val="0015074B"/>
    <w:rsid w:val="001C4199"/>
    <w:rsid w:val="002223DE"/>
    <w:rsid w:val="0029639D"/>
    <w:rsid w:val="003269F0"/>
    <w:rsid w:val="00326F90"/>
    <w:rsid w:val="00334E80"/>
    <w:rsid w:val="00352EAA"/>
    <w:rsid w:val="003C1CAB"/>
    <w:rsid w:val="003E28B3"/>
    <w:rsid w:val="003E6148"/>
    <w:rsid w:val="00413D11"/>
    <w:rsid w:val="00422DBF"/>
    <w:rsid w:val="00455D02"/>
    <w:rsid w:val="004B1647"/>
    <w:rsid w:val="00773F4C"/>
    <w:rsid w:val="008042BE"/>
    <w:rsid w:val="0084187F"/>
    <w:rsid w:val="008B5DD8"/>
    <w:rsid w:val="00904237"/>
    <w:rsid w:val="00AA1D8D"/>
    <w:rsid w:val="00B2382A"/>
    <w:rsid w:val="00B47730"/>
    <w:rsid w:val="00CB0664"/>
    <w:rsid w:val="00D60AA2"/>
    <w:rsid w:val="00D84C8D"/>
    <w:rsid w:val="00DB69F6"/>
    <w:rsid w:val="00FC693F"/>
    <w:rsid w:val="00FF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714B6"/>
  <w14:defaultImageDpi w14:val="300"/>
  <w15:docId w15:val="{AF985D7B-6914-5143-AC99-6F2B62BE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2055</Words>
  <Characters>15235</Characters>
  <Application>Microsoft Office Word</Application>
  <DocSecurity>0</DocSecurity>
  <Lines>324</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Arlene Bunton</cp:lastModifiedBy>
  <cp:revision>19</cp:revision>
  <dcterms:created xsi:type="dcterms:W3CDTF">2026-02-09T20:01:00Z</dcterms:created>
  <dcterms:modified xsi:type="dcterms:W3CDTF">2026-02-23T11:56:00Z</dcterms:modified>
  <cp:category/>
</cp:coreProperties>
</file>