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790F4" w14:textId="77777777" w:rsidR="0029105B" w:rsidRDefault="0029105B" w:rsidP="0029105B">
      <w:pPr>
        <w:pStyle w:val="NormalWeb"/>
        <w:rPr>
          <w:color w:val="000000"/>
        </w:rPr>
      </w:pPr>
      <w:r>
        <w:rPr>
          <w:rStyle w:val="Strong"/>
          <w:rFonts w:eastAsiaTheme="majorEastAsia"/>
          <w:color w:val="000000"/>
        </w:rPr>
        <w:t>The Consultant will deliver the following under the Quality Assurance Package:</w:t>
      </w:r>
    </w:p>
    <w:p w14:paraId="4F90BB3A" w14:textId="65154AAF" w:rsidR="0029105B" w:rsidRDefault="0029105B" w:rsidP="0029105B">
      <w:pPr>
        <w:pStyle w:val="NormalWeb"/>
        <w:rPr>
          <w:color w:val="000000"/>
        </w:rPr>
      </w:pPr>
      <w:r>
        <w:rPr>
          <w:rStyle w:val="Strong"/>
          <w:rFonts w:eastAsiaTheme="majorEastAsia"/>
          <w:color w:val="000000"/>
        </w:rPr>
        <w:t>Monthly Complete Analysis</w:t>
      </w:r>
    </w:p>
    <w:p w14:paraId="7E6B910F" w14:textId="77777777" w:rsidR="0029105B" w:rsidRDefault="0029105B" w:rsidP="0029105B">
      <w:pPr>
        <w:pStyle w:val="NormalWeb"/>
        <w:rPr>
          <w:color w:val="000000"/>
        </w:rPr>
      </w:pPr>
      <w:r>
        <w:rPr>
          <w:color w:val="000000"/>
        </w:rPr>
        <w:t>The Consultant will conduct a comprehensive monthly analysis to identify trends, risks, and opportunities for improvement across key operational areas:</w:t>
      </w:r>
    </w:p>
    <w:p w14:paraId="7FA8E95A" w14:textId="77777777" w:rsidR="0029105B" w:rsidRDefault="0029105B" w:rsidP="0029105B">
      <w:pPr>
        <w:pStyle w:val="NormalWeb"/>
        <w:numPr>
          <w:ilvl w:val="0"/>
          <w:numId w:val="1"/>
        </w:numPr>
        <w:rPr>
          <w:color w:val="000000"/>
        </w:rPr>
      </w:pPr>
      <w:r>
        <w:rPr>
          <w:rStyle w:val="Strong"/>
          <w:rFonts w:eastAsiaTheme="majorEastAsia"/>
          <w:color w:val="000000"/>
        </w:rPr>
        <w:t>Falls Records Review:</w:t>
      </w:r>
      <w:r>
        <w:rPr>
          <w:rStyle w:val="apple-converted-space"/>
          <w:rFonts w:eastAsiaTheme="majorEastAsia"/>
          <w:color w:val="000000"/>
        </w:rPr>
        <w:t> </w:t>
      </w:r>
      <w:r>
        <w:rPr>
          <w:color w:val="000000"/>
        </w:rPr>
        <w:t>A thorough examination of all falls incidents recorded during the month, including trend analysis to identify patterns (time of day, location, resident demographics), root cause identification to determine underlying factors (environmental hazards, medication side effects, mobility issues), and the development of targeted prevention strategies tailored to the service's specific needs and resident population.</w:t>
      </w:r>
    </w:p>
    <w:p w14:paraId="0E0D1A1C" w14:textId="77777777" w:rsidR="0029105B" w:rsidRDefault="0029105B" w:rsidP="0029105B">
      <w:pPr>
        <w:pStyle w:val="NormalWeb"/>
        <w:numPr>
          <w:ilvl w:val="0"/>
          <w:numId w:val="1"/>
        </w:numPr>
        <w:rPr>
          <w:color w:val="000000"/>
        </w:rPr>
      </w:pPr>
      <w:r>
        <w:rPr>
          <w:rStyle w:val="Strong"/>
          <w:rFonts w:eastAsiaTheme="majorEastAsia"/>
          <w:color w:val="000000"/>
        </w:rPr>
        <w:t>AP1 Notifications:</w:t>
      </w:r>
      <w:r>
        <w:rPr>
          <w:rStyle w:val="apple-converted-space"/>
          <w:rFonts w:eastAsiaTheme="majorEastAsia"/>
          <w:color w:val="000000"/>
        </w:rPr>
        <w:t> </w:t>
      </w:r>
      <w:r>
        <w:rPr>
          <w:color w:val="000000"/>
        </w:rPr>
        <w:t>A complete review of all AP1 notifications submitted to the Care Inspectorate during the month, ensuring compliance with regulatory requirements, accuracy of information provided, and timeliness of submission. The Consultant will analyse notifications to identify systemic issues, recurring themes, or areas requiring process improvement to reduce incident frequency and enhance resident safety.</w:t>
      </w:r>
    </w:p>
    <w:p w14:paraId="27AF53C1" w14:textId="77777777" w:rsidR="0029105B" w:rsidRDefault="0029105B" w:rsidP="0029105B">
      <w:pPr>
        <w:pStyle w:val="NormalWeb"/>
        <w:numPr>
          <w:ilvl w:val="0"/>
          <w:numId w:val="1"/>
        </w:numPr>
        <w:rPr>
          <w:color w:val="000000"/>
        </w:rPr>
      </w:pPr>
      <w:r>
        <w:rPr>
          <w:rStyle w:val="Strong"/>
          <w:rFonts w:eastAsiaTheme="majorEastAsia"/>
          <w:color w:val="000000"/>
        </w:rPr>
        <w:t>Quality Audits:</w:t>
      </w:r>
      <w:r>
        <w:rPr>
          <w:rStyle w:val="apple-converted-space"/>
          <w:rFonts w:eastAsiaTheme="majorEastAsia"/>
          <w:color w:val="000000"/>
        </w:rPr>
        <w:t> </w:t>
      </w:r>
      <w:r>
        <w:rPr>
          <w:color w:val="000000"/>
        </w:rPr>
        <w:t>Monthly oversight and analysis of internal quality audits across five critical domains: Infection Prevention &amp; Control (including hand hygiene compliance, isolation procedures, and environmental cleanliness), Medication Management (administration, storage, recording, and controlled drugs), Care Planning (person-centred approaches, review schedules, and evidence of involvement), Environment (health and safety, maintenance, comfort, and homeliness), and Staffing (deployment, skill mix, supervision, and training compliance). The Consultant will review audit outcomes, validate findings, and provide expert interpretation and recommendations.</w:t>
      </w:r>
    </w:p>
    <w:p w14:paraId="0C2CD3B4" w14:textId="7CDF097E" w:rsidR="0029105B" w:rsidRDefault="0029105B" w:rsidP="0029105B">
      <w:pPr>
        <w:pStyle w:val="NormalWeb"/>
        <w:rPr>
          <w:color w:val="000000"/>
        </w:rPr>
      </w:pPr>
      <w:r>
        <w:rPr>
          <w:rStyle w:val="Strong"/>
          <w:rFonts w:eastAsiaTheme="majorEastAsia"/>
          <w:color w:val="000000"/>
        </w:rPr>
        <w:t>Updated Service Improvement Plan (SIP)</w:t>
      </w:r>
    </w:p>
    <w:p w14:paraId="2EC269E6" w14:textId="77777777" w:rsidR="0029105B" w:rsidRDefault="0029105B" w:rsidP="0029105B">
      <w:pPr>
        <w:pStyle w:val="NormalWeb"/>
        <w:rPr>
          <w:color w:val="000000"/>
        </w:rPr>
      </w:pPr>
      <w:r>
        <w:rPr>
          <w:color w:val="000000"/>
        </w:rPr>
        <w:t xml:space="preserve">The Consultant will maintain and update the Service Improvement Plan </w:t>
      </w:r>
      <w:proofErr w:type="gramStart"/>
      <w:r>
        <w:rPr>
          <w:color w:val="000000"/>
        </w:rPr>
        <w:t>on a monthly basis</w:t>
      </w:r>
      <w:proofErr w:type="gramEnd"/>
      <w:r>
        <w:rPr>
          <w:color w:val="000000"/>
        </w:rPr>
        <w:t xml:space="preserve"> to ensure it remains a live, working document that drives continuous improvement:</w:t>
      </w:r>
    </w:p>
    <w:p w14:paraId="7365574C" w14:textId="77777777" w:rsidR="0029105B" w:rsidRDefault="0029105B" w:rsidP="0029105B">
      <w:pPr>
        <w:pStyle w:val="NormalWeb"/>
        <w:numPr>
          <w:ilvl w:val="0"/>
          <w:numId w:val="2"/>
        </w:numPr>
        <w:rPr>
          <w:color w:val="000000"/>
        </w:rPr>
      </w:pPr>
      <w:r>
        <w:rPr>
          <w:color w:val="000000"/>
        </w:rPr>
        <w:t>Monthly updates will incorporate findings from all audits, falls analysis, AP1 reviews, and any other quality assurance activities undertaken during the period.</w:t>
      </w:r>
    </w:p>
    <w:p w14:paraId="11D2E809" w14:textId="77777777" w:rsidR="0029105B" w:rsidRDefault="0029105B" w:rsidP="0029105B">
      <w:pPr>
        <w:pStyle w:val="NormalWeb"/>
        <w:numPr>
          <w:ilvl w:val="0"/>
          <w:numId w:val="2"/>
        </w:numPr>
        <w:rPr>
          <w:color w:val="000000"/>
        </w:rPr>
      </w:pPr>
      <w:r>
        <w:rPr>
          <w:color w:val="000000"/>
        </w:rPr>
        <w:t>Each action will be clearly defined with specific, measurable outcomes, assigned responsibilities, realistic timescales for completion, and progress tracking mechanisms.</w:t>
      </w:r>
    </w:p>
    <w:p w14:paraId="631C6A9F" w14:textId="77777777" w:rsidR="0029105B" w:rsidRDefault="0029105B" w:rsidP="0029105B">
      <w:pPr>
        <w:pStyle w:val="NormalWeb"/>
        <w:numPr>
          <w:ilvl w:val="0"/>
          <w:numId w:val="2"/>
        </w:numPr>
        <w:rPr>
          <w:color w:val="000000"/>
        </w:rPr>
      </w:pPr>
      <w:r>
        <w:rPr>
          <w:color w:val="000000"/>
        </w:rPr>
        <w:t>All improvements will be aligned with the Health and Social Care Standards, ensuring regulatory compliance and demonstrating the service's commitment to delivering high-quality, person-centred care that promotes wellbeing, dignity, and choice.</w:t>
      </w:r>
    </w:p>
    <w:p w14:paraId="54334F4B" w14:textId="7EF055B7" w:rsidR="0029105B" w:rsidRDefault="0029105B" w:rsidP="0029105B">
      <w:pPr>
        <w:pStyle w:val="NormalWeb"/>
        <w:rPr>
          <w:color w:val="000000"/>
        </w:rPr>
      </w:pPr>
      <w:r>
        <w:rPr>
          <w:rStyle w:val="Strong"/>
          <w:rFonts w:eastAsiaTheme="majorEastAsia"/>
          <w:color w:val="000000"/>
        </w:rPr>
        <w:t>Annual Care Inspectorate Readiness Assessment</w:t>
      </w:r>
    </w:p>
    <w:p w14:paraId="4F75E1E9" w14:textId="77777777" w:rsidR="0029105B" w:rsidRDefault="0029105B" w:rsidP="0029105B">
      <w:pPr>
        <w:pStyle w:val="NormalWeb"/>
        <w:rPr>
          <w:color w:val="000000"/>
        </w:rPr>
      </w:pPr>
      <w:r>
        <w:rPr>
          <w:color w:val="000000"/>
        </w:rPr>
        <w:t>The Consultant will conduct one comprehensive Care Inspectorate Readiness Assessment per year, designed to prepare the service for regulatory inspection and identify areas for improvement:</w:t>
      </w:r>
    </w:p>
    <w:p w14:paraId="78689689" w14:textId="77777777" w:rsidR="0029105B" w:rsidRDefault="0029105B" w:rsidP="0029105B">
      <w:pPr>
        <w:pStyle w:val="NormalWeb"/>
        <w:numPr>
          <w:ilvl w:val="0"/>
          <w:numId w:val="3"/>
        </w:numPr>
        <w:rPr>
          <w:color w:val="000000"/>
        </w:rPr>
      </w:pPr>
      <w:r>
        <w:rPr>
          <w:color w:val="000000"/>
        </w:rPr>
        <w:t xml:space="preserve">A full mock inspection will be carried out using the Care Inspectorate's methodology, covering all 5 Key Questions: How well do we support people's wellbeing? How good </w:t>
      </w:r>
      <w:r>
        <w:rPr>
          <w:color w:val="000000"/>
        </w:rPr>
        <w:lastRenderedPageBreak/>
        <w:t xml:space="preserve">is our leadership? How good is our staff team? How good is our setting? How well </w:t>
      </w:r>
      <w:proofErr w:type="gramStart"/>
      <w:r>
        <w:rPr>
          <w:color w:val="000000"/>
        </w:rPr>
        <w:t>is</w:t>
      </w:r>
      <w:proofErr w:type="gramEnd"/>
      <w:r>
        <w:rPr>
          <w:color w:val="000000"/>
        </w:rPr>
        <w:t xml:space="preserve"> our care and support planned?</w:t>
      </w:r>
    </w:p>
    <w:p w14:paraId="5F63FF60" w14:textId="77777777" w:rsidR="0029105B" w:rsidRDefault="0029105B" w:rsidP="0029105B">
      <w:pPr>
        <w:pStyle w:val="NormalWeb"/>
        <w:numPr>
          <w:ilvl w:val="0"/>
          <w:numId w:val="3"/>
        </w:numPr>
        <w:rPr>
          <w:color w:val="000000"/>
        </w:rPr>
      </w:pPr>
      <w:r>
        <w:rPr>
          <w:color w:val="000000"/>
        </w:rPr>
        <w:t>The assessment will include document review, staff interviews, resident and family engagement (where appropriate), environmental observation, and practice observation.</w:t>
      </w:r>
    </w:p>
    <w:p w14:paraId="1A48FE96" w14:textId="77777777" w:rsidR="0029105B" w:rsidRDefault="0029105B" w:rsidP="0029105B">
      <w:pPr>
        <w:pStyle w:val="NormalWeb"/>
        <w:numPr>
          <w:ilvl w:val="0"/>
          <w:numId w:val="3"/>
        </w:numPr>
        <w:rPr>
          <w:color w:val="000000"/>
        </w:rPr>
      </w:pPr>
      <w:r>
        <w:rPr>
          <w:color w:val="000000"/>
        </w:rPr>
        <w:t>Grading will be provided for each Key Question aligned with the Care Inspectorate's six-point scale (Unsatisfactory to Excellent), with clear justification for each grade awarded.</w:t>
      </w:r>
    </w:p>
    <w:p w14:paraId="7D5B8BDE" w14:textId="77777777" w:rsidR="0029105B" w:rsidRDefault="0029105B" w:rsidP="0029105B">
      <w:pPr>
        <w:pStyle w:val="NormalWeb"/>
        <w:numPr>
          <w:ilvl w:val="0"/>
          <w:numId w:val="3"/>
        </w:numPr>
        <w:rPr>
          <w:color w:val="000000"/>
        </w:rPr>
      </w:pPr>
      <w:r>
        <w:rPr>
          <w:color w:val="000000"/>
        </w:rPr>
        <w:t>A detailed improvement report will be produced, identifying strengths to celebrate, areas for development, key risks, and prioritised recommendations with actionable steps to achieve higher gradings and ensure regulatory compliance.</w:t>
      </w:r>
    </w:p>
    <w:p w14:paraId="3C11B983" w14:textId="48B5BBBE" w:rsidR="0029105B" w:rsidRDefault="0029105B" w:rsidP="0029105B">
      <w:pPr>
        <w:pStyle w:val="NormalWeb"/>
        <w:rPr>
          <w:color w:val="000000"/>
        </w:rPr>
      </w:pPr>
      <w:r>
        <w:rPr>
          <w:rStyle w:val="Strong"/>
          <w:rFonts w:eastAsiaTheme="majorEastAsia"/>
          <w:color w:val="000000"/>
        </w:rPr>
        <w:t>On-Call Advice and Support</w:t>
      </w:r>
    </w:p>
    <w:p w14:paraId="0F06A5CB" w14:textId="77777777" w:rsidR="0029105B" w:rsidRDefault="0029105B" w:rsidP="0029105B">
      <w:pPr>
        <w:pStyle w:val="NormalWeb"/>
        <w:rPr>
          <w:color w:val="000000"/>
        </w:rPr>
      </w:pPr>
      <w:r>
        <w:rPr>
          <w:color w:val="000000"/>
        </w:rPr>
        <w:t>The Consultant will provide ongoing advice and support to ensure the service has access to expert guidance when needed:</w:t>
      </w:r>
    </w:p>
    <w:p w14:paraId="0D131000" w14:textId="77777777" w:rsidR="0029105B" w:rsidRDefault="0029105B" w:rsidP="0029105B">
      <w:pPr>
        <w:pStyle w:val="NormalWeb"/>
        <w:numPr>
          <w:ilvl w:val="0"/>
          <w:numId w:val="4"/>
        </w:numPr>
        <w:rPr>
          <w:color w:val="000000"/>
        </w:rPr>
      </w:pPr>
      <w:r>
        <w:rPr>
          <w:color w:val="000000"/>
        </w:rPr>
        <w:t>Unlimited email support for all regulatory queries, operational advice, interpretation of legislation and guidance, support with incident management, and general quality assurance matters.</w:t>
      </w:r>
    </w:p>
    <w:p w14:paraId="2F598CC5" w14:textId="77777777" w:rsidR="0029105B" w:rsidRDefault="0029105B" w:rsidP="0029105B">
      <w:pPr>
        <w:pStyle w:val="NormalWeb"/>
        <w:numPr>
          <w:ilvl w:val="0"/>
          <w:numId w:val="4"/>
        </w:numPr>
        <w:rPr>
          <w:color w:val="000000"/>
        </w:rPr>
      </w:pPr>
      <w:r>
        <w:rPr>
          <w:color w:val="000000"/>
        </w:rPr>
        <w:t>Priority response commitment: all queries will receive a substantive response within 24 hours during working days (Monday to Friday, excluding public holidays), with urgent matters addressed as a priority and, where necessary, by telephone or video call to ensure timely resolution.</w:t>
      </w:r>
    </w:p>
    <w:p w14:paraId="0525AC7D" w14:textId="77777777" w:rsidR="00FC1DD8" w:rsidRDefault="00FC1DD8"/>
    <w:sectPr w:rsidR="00FC1D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B33D9"/>
    <w:multiLevelType w:val="multilevel"/>
    <w:tmpl w:val="9BE2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3C66A9"/>
    <w:multiLevelType w:val="multilevel"/>
    <w:tmpl w:val="40A68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A50F65"/>
    <w:multiLevelType w:val="multilevel"/>
    <w:tmpl w:val="84BEE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00E49"/>
    <w:multiLevelType w:val="multilevel"/>
    <w:tmpl w:val="5D8C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247806">
    <w:abstractNumId w:val="3"/>
  </w:num>
  <w:num w:numId="2" w16cid:durableId="1864243404">
    <w:abstractNumId w:val="2"/>
  </w:num>
  <w:num w:numId="3" w16cid:durableId="1319575367">
    <w:abstractNumId w:val="0"/>
  </w:num>
  <w:num w:numId="4" w16cid:durableId="2033142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05B"/>
    <w:rsid w:val="00057886"/>
    <w:rsid w:val="0029105B"/>
    <w:rsid w:val="003E401C"/>
    <w:rsid w:val="00651D9B"/>
    <w:rsid w:val="009E0B6E"/>
    <w:rsid w:val="00C420E1"/>
    <w:rsid w:val="00FC1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E80322E"/>
  <w15:chartTrackingRefBased/>
  <w15:docId w15:val="{3DF62CDC-D034-EB40-9998-CB981C17F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10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10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10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10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10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10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10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10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10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0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10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10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10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10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10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10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10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105B"/>
    <w:rPr>
      <w:rFonts w:eastAsiaTheme="majorEastAsia" w:cstheme="majorBidi"/>
      <w:color w:val="272727" w:themeColor="text1" w:themeTint="D8"/>
    </w:rPr>
  </w:style>
  <w:style w:type="paragraph" w:styleId="Title">
    <w:name w:val="Title"/>
    <w:basedOn w:val="Normal"/>
    <w:next w:val="Normal"/>
    <w:link w:val="TitleChar"/>
    <w:uiPriority w:val="10"/>
    <w:qFormat/>
    <w:rsid w:val="00291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10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10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10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105B"/>
    <w:pPr>
      <w:spacing w:before="160"/>
      <w:jc w:val="center"/>
    </w:pPr>
    <w:rPr>
      <w:i/>
      <w:iCs/>
      <w:color w:val="404040" w:themeColor="text1" w:themeTint="BF"/>
    </w:rPr>
  </w:style>
  <w:style w:type="character" w:customStyle="1" w:styleId="QuoteChar">
    <w:name w:val="Quote Char"/>
    <w:basedOn w:val="DefaultParagraphFont"/>
    <w:link w:val="Quote"/>
    <w:uiPriority w:val="29"/>
    <w:rsid w:val="0029105B"/>
    <w:rPr>
      <w:i/>
      <w:iCs/>
      <w:color w:val="404040" w:themeColor="text1" w:themeTint="BF"/>
    </w:rPr>
  </w:style>
  <w:style w:type="paragraph" w:styleId="ListParagraph">
    <w:name w:val="List Paragraph"/>
    <w:basedOn w:val="Normal"/>
    <w:uiPriority w:val="34"/>
    <w:qFormat/>
    <w:rsid w:val="0029105B"/>
    <w:pPr>
      <w:ind w:left="720"/>
      <w:contextualSpacing/>
    </w:pPr>
  </w:style>
  <w:style w:type="character" w:styleId="IntenseEmphasis">
    <w:name w:val="Intense Emphasis"/>
    <w:basedOn w:val="DefaultParagraphFont"/>
    <w:uiPriority w:val="21"/>
    <w:qFormat/>
    <w:rsid w:val="0029105B"/>
    <w:rPr>
      <w:i/>
      <w:iCs/>
      <w:color w:val="0F4761" w:themeColor="accent1" w:themeShade="BF"/>
    </w:rPr>
  </w:style>
  <w:style w:type="paragraph" w:styleId="IntenseQuote">
    <w:name w:val="Intense Quote"/>
    <w:basedOn w:val="Normal"/>
    <w:next w:val="Normal"/>
    <w:link w:val="IntenseQuoteChar"/>
    <w:uiPriority w:val="30"/>
    <w:qFormat/>
    <w:rsid w:val="002910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105B"/>
    <w:rPr>
      <w:i/>
      <w:iCs/>
      <w:color w:val="0F4761" w:themeColor="accent1" w:themeShade="BF"/>
    </w:rPr>
  </w:style>
  <w:style w:type="character" w:styleId="IntenseReference">
    <w:name w:val="Intense Reference"/>
    <w:basedOn w:val="DefaultParagraphFont"/>
    <w:uiPriority w:val="32"/>
    <w:qFormat/>
    <w:rsid w:val="0029105B"/>
    <w:rPr>
      <w:b/>
      <w:bCs/>
      <w:smallCaps/>
      <w:color w:val="0F4761" w:themeColor="accent1" w:themeShade="BF"/>
      <w:spacing w:val="5"/>
    </w:rPr>
  </w:style>
  <w:style w:type="paragraph" w:styleId="NormalWeb">
    <w:name w:val="Normal (Web)"/>
    <w:basedOn w:val="Normal"/>
    <w:uiPriority w:val="99"/>
    <w:semiHidden/>
    <w:unhideWhenUsed/>
    <w:rsid w:val="0029105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29105B"/>
    <w:rPr>
      <w:b/>
      <w:bCs/>
    </w:rPr>
  </w:style>
  <w:style w:type="character" w:customStyle="1" w:styleId="apple-converted-space">
    <w:name w:val="apple-converted-space"/>
    <w:basedOn w:val="DefaultParagraphFont"/>
    <w:rsid w:val="002910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564</Words>
  <Characters>3705</Characters>
  <Application>Microsoft Office Word</Application>
  <DocSecurity>0</DocSecurity>
  <Lines>61</Lines>
  <Paragraphs>24</Paragraphs>
  <ScaleCrop>false</ScaleCrop>
  <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Arlene Bunton</dc:creator>
  <cp:keywords/>
  <dc:description/>
  <cp:lastModifiedBy>Arlene Bunton</cp:lastModifiedBy>
  <cp:revision>1</cp:revision>
  <dcterms:created xsi:type="dcterms:W3CDTF">2026-01-29T08:43:00Z</dcterms:created>
  <dcterms:modified xsi:type="dcterms:W3CDTF">2026-01-29T08:43:00Z</dcterms:modified>
</cp:coreProperties>
</file>